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310C9" w14:textId="77777777" w:rsidR="008A47A5" w:rsidRPr="008A47A5" w:rsidRDefault="008A47A5" w:rsidP="008A47A5">
      <w:pPr>
        <w:overflowPunct/>
        <w:autoSpaceDE/>
        <w:autoSpaceDN/>
        <w:adjustRightInd/>
        <w:jc w:val="center"/>
        <w:textAlignment w:val="auto"/>
        <w:rPr>
          <w:b/>
          <w:caps/>
          <w:sz w:val="24"/>
          <w:szCs w:val="24"/>
        </w:rPr>
      </w:pPr>
      <w:r w:rsidRPr="008A47A5">
        <w:rPr>
          <w:b/>
          <w:caps/>
          <w:sz w:val="24"/>
          <w:szCs w:val="24"/>
        </w:rPr>
        <w:t>DOCKET NO. 51089</w:t>
      </w:r>
    </w:p>
    <w:p w14:paraId="4527D273" w14:textId="77777777" w:rsidR="008A47A5" w:rsidRPr="008A47A5" w:rsidRDefault="008A47A5" w:rsidP="008A47A5">
      <w:pPr>
        <w:overflowPunct/>
        <w:autoSpaceDE/>
        <w:autoSpaceDN/>
        <w:adjustRightInd/>
        <w:jc w:val="center"/>
        <w:textAlignment w:val="auto"/>
        <w:rPr>
          <w:b/>
          <w:sz w:val="24"/>
        </w:rPr>
      </w:pPr>
    </w:p>
    <w:tbl>
      <w:tblPr>
        <w:tblW w:w="9225" w:type="dxa"/>
        <w:tblInd w:w="-90" w:type="dxa"/>
        <w:tblLayout w:type="fixed"/>
        <w:tblCellMar>
          <w:left w:w="0" w:type="dxa"/>
          <w:right w:w="0" w:type="dxa"/>
        </w:tblCellMar>
        <w:tblLook w:val="04A0" w:firstRow="1" w:lastRow="0" w:firstColumn="1" w:lastColumn="0" w:noHBand="0" w:noVBand="1"/>
      </w:tblPr>
      <w:tblGrid>
        <w:gridCol w:w="4767"/>
        <w:gridCol w:w="450"/>
        <w:gridCol w:w="4008"/>
      </w:tblGrid>
      <w:tr w:rsidR="008A47A5" w:rsidRPr="008A47A5" w14:paraId="15057FAC" w14:textId="77777777" w:rsidTr="005C2066">
        <w:trPr>
          <w:trHeight w:val="1287"/>
        </w:trPr>
        <w:tc>
          <w:tcPr>
            <w:tcW w:w="4770" w:type="dxa"/>
            <w:tcMar>
              <w:top w:w="0" w:type="dxa"/>
              <w:left w:w="108" w:type="dxa"/>
              <w:bottom w:w="0" w:type="dxa"/>
              <w:right w:w="108" w:type="dxa"/>
            </w:tcMar>
            <w:hideMark/>
          </w:tcPr>
          <w:tbl>
            <w:tblPr>
              <w:tblW w:w="0" w:type="auto"/>
              <w:tblBorders>
                <w:top w:val="nil"/>
                <w:left w:val="nil"/>
                <w:bottom w:val="nil"/>
                <w:right w:val="nil"/>
              </w:tblBorders>
              <w:tblLayout w:type="fixed"/>
              <w:tblLook w:val="0000" w:firstRow="0" w:lastRow="0" w:firstColumn="0" w:lastColumn="0" w:noHBand="0" w:noVBand="0"/>
            </w:tblPr>
            <w:tblGrid>
              <w:gridCol w:w="4328"/>
            </w:tblGrid>
            <w:tr w:rsidR="008A47A5" w:rsidRPr="008A47A5" w14:paraId="2F5BECB4" w14:textId="77777777" w:rsidTr="005C2066">
              <w:trPr>
                <w:trHeight w:val="935"/>
              </w:trPr>
              <w:tc>
                <w:tcPr>
                  <w:tcW w:w="4328" w:type="dxa"/>
                </w:tcPr>
                <w:tbl>
                  <w:tblPr>
                    <w:tblW w:w="4287" w:type="dxa"/>
                    <w:tblBorders>
                      <w:top w:val="nil"/>
                      <w:left w:val="nil"/>
                      <w:bottom w:val="nil"/>
                      <w:right w:val="nil"/>
                    </w:tblBorders>
                    <w:tblLayout w:type="fixed"/>
                    <w:tblLook w:val="0000" w:firstRow="0" w:lastRow="0" w:firstColumn="0" w:lastColumn="0" w:noHBand="0" w:noVBand="0"/>
                  </w:tblPr>
                  <w:tblGrid>
                    <w:gridCol w:w="4287"/>
                  </w:tblGrid>
                  <w:tr w:rsidR="008A47A5" w:rsidRPr="008A47A5" w14:paraId="485C21DA" w14:textId="77777777" w:rsidTr="005C2066">
                    <w:trPr>
                      <w:trHeight w:val="797"/>
                    </w:trPr>
                    <w:tc>
                      <w:tcPr>
                        <w:tcW w:w="4287" w:type="dxa"/>
                      </w:tcPr>
                      <w:p w14:paraId="23C1610B" w14:textId="77777777" w:rsidR="008A47A5" w:rsidRPr="008A47A5" w:rsidRDefault="008A47A5" w:rsidP="008A47A5">
                        <w:pPr>
                          <w:overflowPunct/>
                          <w:textAlignment w:val="auto"/>
                          <w:rPr>
                            <w:rFonts w:eastAsia="Calibri"/>
                            <w:b/>
                            <w:bCs/>
                            <w:sz w:val="24"/>
                            <w:szCs w:val="24"/>
                          </w:rPr>
                        </w:pPr>
                        <w:r w:rsidRPr="008A47A5">
                          <w:rPr>
                            <w:rFonts w:eastAsia="Calibri"/>
                            <w:b/>
                            <w:bCs/>
                            <w:sz w:val="24"/>
                            <w:szCs w:val="24"/>
                          </w:rPr>
                          <w:t>APPLICATION OF DONALD E.</w:t>
                        </w:r>
                      </w:p>
                      <w:p w14:paraId="4CB49F9D" w14:textId="77777777" w:rsidR="008A47A5" w:rsidRPr="008A47A5" w:rsidRDefault="008A47A5" w:rsidP="008A47A5">
                        <w:pPr>
                          <w:overflowPunct/>
                          <w:textAlignment w:val="auto"/>
                          <w:rPr>
                            <w:rFonts w:eastAsia="Calibri"/>
                            <w:color w:val="000000"/>
                            <w:sz w:val="24"/>
                            <w:szCs w:val="24"/>
                          </w:rPr>
                        </w:pPr>
                        <w:r w:rsidRPr="008A47A5">
                          <w:rPr>
                            <w:rFonts w:eastAsia="Calibri"/>
                            <w:b/>
                            <w:bCs/>
                            <w:sz w:val="24"/>
                            <w:szCs w:val="24"/>
                          </w:rPr>
                          <w:t>WILSON DBA QUIET VILLAGE II DBA QV UTILITY AND CSWR-TEXAS UTILITY OPERATING COMPANY, LLC FOR SALE, TRANSFER, OR MERGER OF FACILITIES AND CERTIFICATE RIGHTS IN HIDALGO COUNTY</w:t>
                        </w:r>
                      </w:p>
                    </w:tc>
                  </w:tr>
                </w:tbl>
                <w:p w14:paraId="118B7D8B" w14:textId="77777777" w:rsidR="008A47A5" w:rsidRPr="008A47A5" w:rsidRDefault="008A47A5" w:rsidP="008A47A5">
                  <w:pPr>
                    <w:overflowPunct/>
                    <w:textAlignment w:val="auto"/>
                    <w:rPr>
                      <w:rFonts w:eastAsia="Calibri"/>
                      <w:color w:val="000000"/>
                      <w:sz w:val="23"/>
                      <w:szCs w:val="23"/>
                    </w:rPr>
                  </w:pPr>
                </w:p>
              </w:tc>
            </w:tr>
          </w:tbl>
          <w:p w14:paraId="7494797F" w14:textId="77777777" w:rsidR="008A47A5" w:rsidRPr="008A47A5" w:rsidRDefault="008A47A5" w:rsidP="008A47A5">
            <w:pPr>
              <w:keepNext/>
              <w:overflowPunct/>
              <w:autoSpaceDE/>
              <w:autoSpaceDN/>
              <w:adjustRightInd/>
              <w:textAlignment w:val="auto"/>
              <w:rPr>
                <w:rFonts w:ascii="Times New Roman Bold" w:hAnsi="Times New Roman Bold"/>
                <w:b/>
                <w:bCs/>
                <w:caps/>
                <w:sz w:val="24"/>
                <w:szCs w:val="24"/>
              </w:rPr>
            </w:pPr>
          </w:p>
        </w:tc>
        <w:tc>
          <w:tcPr>
            <w:tcW w:w="450" w:type="dxa"/>
            <w:tcMar>
              <w:top w:w="0" w:type="dxa"/>
              <w:left w:w="108" w:type="dxa"/>
              <w:bottom w:w="0" w:type="dxa"/>
              <w:right w:w="108" w:type="dxa"/>
            </w:tcMar>
            <w:hideMark/>
          </w:tcPr>
          <w:p w14:paraId="7F06019B" w14:textId="77777777" w:rsidR="008A47A5" w:rsidRPr="008A47A5" w:rsidRDefault="008A47A5" w:rsidP="008A47A5">
            <w:pPr>
              <w:keepNext/>
              <w:overflowPunct/>
              <w:autoSpaceDE/>
              <w:autoSpaceDN/>
              <w:adjustRightInd/>
              <w:ind w:left="-108"/>
              <w:jc w:val="both"/>
              <w:textAlignment w:val="auto"/>
              <w:rPr>
                <w:b/>
                <w:bCs/>
                <w:caps/>
                <w:sz w:val="24"/>
                <w:szCs w:val="24"/>
              </w:rPr>
            </w:pPr>
            <w:r w:rsidRPr="008A47A5">
              <w:rPr>
                <w:b/>
                <w:bCs/>
                <w:caps/>
                <w:sz w:val="24"/>
                <w:szCs w:val="24"/>
              </w:rPr>
              <w:t>§</w:t>
            </w:r>
          </w:p>
          <w:p w14:paraId="24789CE8" w14:textId="77777777" w:rsidR="008A47A5" w:rsidRPr="008A47A5" w:rsidRDefault="008A47A5" w:rsidP="008A47A5">
            <w:pPr>
              <w:keepNext/>
              <w:overflowPunct/>
              <w:autoSpaceDE/>
              <w:autoSpaceDN/>
              <w:adjustRightInd/>
              <w:ind w:left="-108"/>
              <w:jc w:val="both"/>
              <w:textAlignment w:val="auto"/>
              <w:rPr>
                <w:b/>
                <w:bCs/>
                <w:caps/>
                <w:sz w:val="24"/>
                <w:szCs w:val="24"/>
              </w:rPr>
            </w:pPr>
            <w:r w:rsidRPr="008A47A5">
              <w:rPr>
                <w:b/>
                <w:bCs/>
                <w:caps/>
                <w:sz w:val="24"/>
                <w:szCs w:val="24"/>
              </w:rPr>
              <w:t>§</w:t>
            </w:r>
          </w:p>
          <w:p w14:paraId="42284506" w14:textId="77777777" w:rsidR="008A47A5" w:rsidRPr="008A47A5" w:rsidRDefault="008A47A5" w:rsidP="008A47A5">
            <w:pPr>
              <w:keepNext/>
              <w:overflowPunct/>
              <w:autoSpaceDE/>
              <w:autoSpaceDN/>
              <w:adjustRightInd/>
              <w:ind w:left="-108"/>
              <w:jc w:val="both"/>
              <w:textAlignment w:val="auto"/>
              <w:rPr>
                <w:b/>
                <w:bCs/>
                <w:caps/>
                <w:sz w:val="24"/>
                <w:szCs w:val="24"/>
              </w:rPr>
            </w:pPr>
            <w:r w:rsidRPr="008A47A5">
              <w:rPr>
                <w:b/>
                <w:bCs/>
                <w:caps/>
                <w:sz w:val="24"/>
                <w:szCs w:val="24"/>
              </w:rPr>
              <w:t>§</w:t>
            </w:r>
          </w:p>
          <w:p w14:paraId="1DECE1BB" w14:textId="77777777" w:rsidR="008A47A5" w:rsidRPr="008A47A5" w:rsidRDefault="008A47A5" w:rsidP="008A47A5">
            <w:pPr>
              <w:keepNext/>
              <w:overflowPunct/>
              <w:autoSpaceDE/>
              <w:autoSpaceDN/>
              <w:adjustRightInd/>
              <w:ind w:left="-108"/>
              <w:jc w:val="both"/>
              <w:textAlignment w:val="auto"/>
              <w:rPr>
                <w:b/>
                <w:bCs/>
                <w:caps/>
                <w:sz w:val="24"/>
                <w:szCs w:val="24"/>
              </w:rPr>
            </w:pPr>
            <w:r w:rsidRPr="008A47A5">
              <w:rPr>
                <w:b/>
                <w:bCs/>
                <w:caps/>
                <w:sz w:val="24"/>
                <w:szCs w:val="24"/>
              </w:rPr>
              <w:t>§</w:t>
            </w:r>
          </w:p>
          <w:p w14:paraId="239C81A7" w14:textId="77777777" w:rsidR="008A47A5" w:rsidRPr="008A47A5" w:rsidRDefault="008A47A5" w:rsidP="008A47A5">
            <w:pPr>
              <w:keepNext/>
              <w:overflowPunct/>
              <w:autoSpaceDE/>
              <w:autoSpaceDN/>
              <w:adjustRightInd/>
              <w:ind w:left="-108"/>
              <w:jc w:val="both"/>
              <w:textAlignment w:val="auto"/>
              <w:rPr>
                <w:b/>
                <w:bCs/>
                <w:caps/>
                <w:sz w:val="24"/>
                <w:szCs w:val="24"/>
              </w:rPr>
            </w:pPr>
            <w:r w:rsidRPr="008A47A5">
              <w:rPr>
                <w:b/>
                <w:bCs/>
                <w:caps/>
                <w:sz w:val="24"/>
                <w:szCs w:val="24"/>
              </w:rPr>
              <w:t>§</w:t>
            </w:r>
          </w:p>
          <w:p w14:paraId="4626986B" w14:textId="77777777" w:rsidR="008A47A5" w:rsidRPr="008A47A5" w:rsidRDefault="008A47A5" w:rsidP="008A47A5">
            <w:pPr>
              <w:keepNext/>
              <w:overflowPunct/>
              <w:autoSpaceDE/>
              <w:autoSpaceDN/>
              <w:adjustRightInd/>
              <w:ind w:left="-108"/>
              <w:jc w:val="both"/>
              <w:textAlignment w:val="auto"/>
              <w:rPr>
                <w:b/>
                <w:bCs/>
                <w:caps/>
                <w:sz w:val="24"/>
                <w:szCs w:val="24"/>
              </w:rPr>
            </w:pPr>
            <w:r w:rsidRPr="008A47A5">
              <w:rPr>
                <w:b/>
                <w:bCs/>
                <w:caps/>
                <w:sz w:val="24"/>
                <w:szCs w:val="24"/>
              </w:rPr>
              <w:t>§</w:t>
            </w:r>
          </w:p>
          <w:p w14:paraId="51B215EA" w14:textId="77777777" w:rsidR="008A47A5" w:rsidRPr="008A47A5" w:rsidRDefault="008A47A5" w:rsidP="008A47A5">
            <w:pPr>
              <w:keepNext/>
              <w:overflowPunct/>
              <w:autoSpaceDE/>
              <w:autoSpaceDN/>
              <w:adjustRightInd/>
              <w:ind w:left="-108"/>
              <w:jc w:val="both"/>
              <w:textAlignment w:val="auto"/>
              <w:rPr>
                <w:b/>
                <w:bCs/>
                <w:caps/>
                <w:sz w:val="24"/>
                <w:szCs w:val="24"/>
              </w:rPr>
            </w:pPr>
            <w:r w:rsidRPr="008A47A5">
              <w:rPr>
                <w:b/>
                <w:bCs/>
                <w:caps/>
                <w:sz w:val="24"/>
                <w:szCs w:val="24"/>
              </w:rPr>
              <w:t>§</w:t>
            </w:r>
          </w:p>
          <w:p w14:paraId="37FF9211" w14:textId="77777777" w:rsidR="008A47A5" w:rsidRPr="008A47A5" w:rsidRDefault="008A47A5" w:rsidP="008A47A5">
            <w:pPr>
              <w:keepNext/>
              <w:overflowPunct/>
              <w:autoSpaceDE/>
              <w:autoSpaceDN/>
              <w:adjustRightInd/>
              <w:ind w:left="-108"/>
              <w:jc w:val="both"/>
              <w:textAlignment w:val="auto"/>
              <w:rPr>
                <w:b/>
                <w:bCs/>
                <w:caps/>
                <w:sz w:val="24"/>
                <w:szCs w:val="24"/>
              </w:rPr>
            </w:pPr>
            <w:r w:rsidRPr="008A47A5">
              <w:rPr>
                <w:b/>
                <w:bCs/>
                <w:caps/>
                <w:sz w:val="24"/>
                <w:szCs w:val="24"/>
              </w:rPr>
              <w:t>§</w:t>
            </w:r>
          </w:p>
        </w:tc>
        <w:tc>
          <w:tcPr>
            <w:tcW w:w="4011" w:type="dxa"/>
            <w:tcMar>
              <w:top w:w="0" w:type="dxa"/>
              <w:left w:w="108" w:type="dxa"/>
              <w:bottom w:w="0" w:type="dxa"/>
              <w:right w:w="108" w:type="dxa"/>
            </w:tcMar>
            <w:hideMark/>
          </w:tcPr>
          <w:p w14:paraId="62936AC5" w14:textId="77777777" w:rsidR="008A47A5" w:rsidRPr="008A47A5" w:rsidRDefault="008A47A5" w:rsidP="008A47A5">
            <w:pPr>
              <w:keepNext/>
              <w:overflowPunct/>
              <w:autoSpaceDE/>
              <w:autoSpaceDN/>
              <w:adjustRightInd/>
              <w:spacing w:line="360" w:lineRule="auto"/>
              <w:jc w:val="center"/>
              <w:textAlignment w:val="auto"/>
              <w:rPr>
                <w:b/>
                <w:bCs/>
                <w:caps/>
                <w:sz w:val="24"/>
                <w:szCs w:val="24"/>
              </w:rPr>
            </w:pPr>
            <w:r w:rsidRPr="008A47A5">
              <w:rPr>
                <w:b/>
                <w:bCs/>
                <w:caps/>
                <w:sz w:val="24"/>
                <w:szCs w:val="24"/>
              </w:rPr>
              <w:t>PUBLIC UTILITY COMMISSION</w:t>
            </w:r>
          </w:p>
          <w:p w14:paraId="4C73E42D" w14:textId="77777777" w:rsidR="008A47A5" w:rsidRPr="008A47A5" w:rsidRDefault="008A47A5" w:rsidP="008A47A5">
            <w:pPr>
              <w:keepNext/>
              <w:overflowPunct/>
              <w:autoSpaceDE/>
              <w:autoSpaceDN/>
              <w:adjustRightInd/>
              <w:spacing w:line="360" w:lineRule="auto"/>
              <w:jc w:val="center"/>
              <w:textAlignment w:val="auto"/>
              <w:rPr>
                <w:b/>
                <w:bCs/>
                <w:caps/>
                <w:sz w:val="24"/>
                <w:szCs w:val="24"/>
              </w:rPr>
            </w:pPr>
            <w:r w:rsidRPr="008A47A5">
              <w:rPr>
                <w:b/>
                <w:bCs/>
                <w:caps/>
                <w:sz w:val="24"/>
                <w:szCs w:val="24"/>
              </w:rPr>
              <w:t>OF TEXAS</w:t>
            </w:r>
          </w:p>
        </w:tc>
      </w:tr>
    </w:tbl>
    <w:p w14:paraId="0EFF9D7D" w14:textId="77777777" w:rsidR="008A47A5" w:rsidRPr="008A47A5" w:rsidRDefault="008A47A5" w:rsidP="008A47A5">
      <w:pPr>
        <w:keepNext/>
        <w:overflowPunct/>
        <w:autoSpaceDE/>
        <w:autoSpaceDN/>
        <w:adjustRightInd/>
        <w:jc w:val="center"/>
        <w:textAlignment w:val="auto"/>
        <w:rPr>
          <w:b/>
          <w:caps/>
          <w:sz w:val="24"/>
          <w:szCs w:val="24"/>
        </w:rPr>
      </w:pPr>
    </w:p>
    <w:p w14:paraId="78A54B4A" w14:textId="6297DEB6" w:rsidR="008C0812" w:rsidRPr="008C0812" w:rsidRDefault="008C0812" w:rsidP="008C0812">
      <w:pPr>
        <w:keepNext/>
        <w:overflowPunct/>
        <w:autoSpaceDE/>
        <w:autoSpaceDN/>
        <w:adjustRightInd/>
        <w:jc w:val="center"/>
        <w:textAlignment w:val="auto"/>
        <w:rPr>
          <w:b/>
          <w:caps/>
          <w:sz w:val="24"/>
          <w:szCs w:val="24"/>
        </w:rPr>
      </w:pPr>
      <w:r w:rsidRPr="008C0812">
        <w:rPr>
          <w:b/>
          <w:caps/>
          <w:sz w:val="24"/>
          <w:szCs w:val="24"/>
        </w:rPr>
        <w:t xml:space="preserve">COMMISSION STAFF’S </w:t>
      </w:r>
      <w:r>
        <w:rPr>
          <w:b/>
          <w:caps/>
          <w:sz w:val="24"/>
          <w:szCs w:val="24"/>
        </w:rPr>
        <w:t>RECOMMENDATION ON APPROVAL OF THE SALE</w:t>
      </w:r>
    </w:p>
    <w:p w14:paraId="39101FAA" w14:textId="77777777" w:rsidR="008C0812" w:rsidRDefault="008C0812" w:rsidP="002B5478">
      <w:pPr>
        <w:overflowPunct/>
        <w:autoSpaceDE/>
        <w:autoSpaceDN/>
        <w:adjustRightInd/>
        <w:spacing w:line="360" w:lineRule="auto"/>
        <w:ind w:firstLine="720"/>
        <w:jc w:val="both"/>
        <w:textAlignment w:val="auto"/>
        <w:rPr>
          <w:sz w:val="24"/>
        </w:rPr>
      </w:pPr>
    </w:p>
    <w:p w14:paraId="57273485" w14:textId="1E9E46D5" w:rsidR="00D4654F" w:rsidRDefault="00D4654F" w:rsidP="002B5478">
      <w:pPr>
        <w:overflowPunct/>
        <w:autoSpaceDE/>
        <w:autoSpaceDN/>
        <w:adjustRightInd/>
        <w:spacing w:line="360" w:lineRule="auto"/>
        <w:ind w:firstLine="720"/>
        <w:jc w:val="both"/>
        <w:textAlignment w:val="auto"/>
        <w:rPr>
          <w:sz w:val="24"/>
        </w:rPr>
      </w:pPr>
      <w:r w:rsidRPr="00D4654F">
        <w:rPr>
          <w:sz w:val="24"/>
        </w:rPr>
        <w:t xml:space="preserve">On July 20, 2020, </w:t>
      </w:r>
      <w:r w:rsidRPr="00D4654F">
        <w:rPr>
          <w:rFonts w:eastAsia="Calibri"/>
          <w:sz w:val="24"/>
          <w:szCs w:val="24"/>
        </w:rPr>
        <w:t>CSWR-Texas Utility Operating Company, LLC</w:t>
      </w:r>
      <w:r w:rsidRPr="00D4654F">
        <w:rPr>
          <w:bCs/>
          <w:sz w:val="24"/>
        </w:rPr>
        <w:t xml:space="preserve"> (CSWR-Texas) </w:t>
      </w:r>
      <w:r w:rsidRPr="00D4654F">
        <w:rPr>
          <w:sz w:val="23"/>
          <w:szCs w:val="23"/>
        </w:rPr>
        <w:t xml:space="preserve">and </w:t>
      </w:r>
      <w:r w:rsidRPr="00D4654F">
        <w:rPr>
          <w:bCs/>
          <w:sz w:val="24"/>
        </w:rPr>
        <w:t>Donald E. Wilson dba Quiet Village II dba QV Utility</w:t>
      </w:r>
      <w:r w:rsidRPr="00D4654F">
        <w:rPr>
          <w:i/>
          <w:sz w:val="24"/>
        </w:rPr>
        <w:t xml:space="preserve"> </w:t>
      </w:r>
      <w:r w:rsidRPr="00D4654F">
        <w:rPr>
          <w:bCs/>
          <w:sz w:val="24"/>
        </w:rPr>
        <w:t>(</w:t>
      </w:r>
      <w:r w:rsidRPr="00D4654F">
        <w:rPr>
          <w:sz w:val="24"/>
        </w:rPr>
        <w:t>QV Utility</w:t>
      </w:r>
      <w:r w:rsidRPr="00D4654F">
        <w:rPr>
          <w:bCs/>
          <w:sz w:val="24"/>
        </w:rPr>
        <w:t>)</w:t>
      </w:r>
      <w:r w:rsidRPr="00D4654F">
        <w:rPr>
          <w:sz w:val="24"/>
        </w:rPr>
        <w:t xml:space="preserve"> (collectively, Applicants) filed an application for approval of the sale, transfer, or merger of facilities and certificate rights in Hidalgo County. </w:t>
      </w:r>
      <w:r w:rsidR="003E6059">
        <w:rPr>
          <w:sz w:val="24"/>
        </w:rPr>
        <w:t xml:space="preserve">The </w:t>
      </w:r>
      <w:r w:rsidRPr="00D4654F">
        <w:rPr>
          <w:sz w:val="24"/>
        </w:rPr>
        <w:t>Applicants filed supplemental information on July 27, 2020 and November 3 and 4, 2020.</w:t>
      </w:r>
    </w:p>
    <w:p w14:paraId="369B7B80" w14:textId="0136D3A8" w:rsidR="00421497" w:rsidRPr="00623479" w:rsidRDefault="009F4BDA" w:rsidP="00623479">
      <w:pPr>
        <w:overflowPunct/>
        <w:autoSpaceDE/>
        <w:autoSpaceDN/>
        <w:adjustRightInd/>
        <w:spacing w:line="360" w:lineRule="auto"/>
        <w:jc w:val="both"/>
        <w:textAlignment w:val="auto"/>
        <w:rPr>
          <w:sz w:val="24"/>
        </w:rPr>
      </w:pPr>
      <w:r w:rsidRPr="0062043D">
        <w:rPr>
          <w:sz w:val="24"/>
          <w:szCs w:val="24"/>
        </w:rPr>
        <w:tab/>
        <w:t xml:space="preserve">On </w:t>
      </w:r>
      <w:r w:rsidR="00266FC6">
        <w:rPr>
          <w:sz w:val="24"/>
          <w:szCs w:val="24"/>
        </w:rPr>
        <w:t>December 17</w:t>
      </w:r>
      <w:r w:rsidRPr="0062043D">
        <w:rPr>
          <w:sz w:val="24"/>
          <w:szCs w:val="24"/>
        </w:rPr>
        <w:t>, 202</w:t>
      </w:r>
      <w:r w:rsidR="00266FC6">
        <w:rPr>
          <w:sz w:val="24"/>
          <w:szCs w:val="24"/>
        </w:rPr>
        <w:t>0</w:t>
      </w:r>
      <w:r w:rsidRPr="0062043D">
        <w:rPr>
          <w:sz w:val="24"/>
          <w:szCs w:val="24"/>
        </w:rPr>
        <w:t xml:space="preserve">, </w:t>
      </w:r>
      <w:r w:rsidRPr="0062043D">
        <w:rPr>
          <w:sz w:val="24"/>
        </w:rPr>
        <w:t xml:space="preserve">the administrative law judge filed Order No. </w:t>
      </w:r>
      <w:r w:rsidR="00266FC6">
        <w:rPr>
          <w:sz w:val="24"/>
        </w:rPr>
        <w:t>8</w:t>
      </w:r>
      <w:r w:rsidRPr="0062043D">
        <w:rPr>
          <w:sz w:val="24"/>
        </w:rPr>
        <w:t xml:space="preserve">, establishing a deadline of </w:t>
      </w:r>
      <w:r>
        <w:rPr>
          <w:sz w:val="24"/>
        </w:rPr>
        <w:t>February 3</w:t>
      </w:r>
      <w:r w:rsidRPr="0062043D">
        <w:rPr>
          <w:sz w:val="24"/>
        </w:rPr>
        <w:t>, 202</w:t>
      </w:r>
      <w:r>
        <w:rPr>
          <w:sz w:val="24"/>
        </w:rPr>
        <w:t>1</w:t>
      </w:r>
      <w:r w:rsidRPr="0062043D">
        <w:rPr>
          <w:sz w:val="24"/>
        </w:rPr>
        <w:t xml:space="preserve">, for </w:t>
      </w:r>
      <w:r w:rsidR="00604F24" w:rsidRPr="00604F24">
        <w:rPr>
          <w:sz w:val="24"/>
        </w:rPr>
        <w:t xml:space="preserve">the Staff (Staff) Public Utility Commission of Texas (Commission) </w:t>
      </w:r>
      <w:r w:rsidRPr="0062043D">
        <w:rPr>
          <w:sz w:val="24"/>
        </w:rPr>
        <w:t xml:space="preserve">to </w:t>
      </w:r>
      <w:r w:rsidR="002B5478" w:rsidRPr="002B5478">
        <w:rPr>
          <w:sz w:val="24"/>
        </w:rPr>
        <w:t>request a hearing or file a recommendation on approval of the sale</w:t>
      </w:r>
      <w:r w:rsidR="002B5478">
        <w:rPr>
          <w:sz w:val="24"/>
        </w:rPr>
        <w:t xml:space="preserve"> </w:t>
      </w:r>
      <w:r w:rsidR="002B5478" w:rsidRPr="002B5478">
        <w:rPr>
          <w:sz w:val="24"/>
        </w:rPr>
        <w:t>and on the certificate of convenience and necessity</w:t>
      </w:r>
      <w:r w:rsidR="002B5478">
        <w:rPr>
          <w:sz w:val="24"/>
        </w:rPr>
        <w:t xml:space="preserve"> </w:t>
      </w:r>
      <w:r w:rsidR="002B5478" w:rsidRPr="002B5478">
        <w:rPr>
          <w:sz w:val="24"/>
        </w:rPr>
        <w:t>amendment</w:t>
      </w:r>
      <w:r w:rsidRPr="0062043D">
        <w:rPr>
          <w:sz w:val="24"/>
        </w:rPr>
        <w:t>. Therefore, this pleading is timely filed.</w:t>
      </w:r>
    </w:p>
    <w:p w14:paraId="1531ECD6" w14:textId="553096CC" w:rsidR="00BE5BEE" w:rsidRDefault="00BE5BEE" w:rsidP="00BE5BEE">
      <w:pPr>
        <w:numPr>
          <w:ilvl w:val="0"/>
          <w:numId w:val="1"/>
        </w:numPr>
        <w:overflowPunct/>
        <w:autoSpaceDE/>
        <w:autoSpaceDN/>
        <w:adjustRightInd/>
        <w:spacing w:line="360" w:lineRule="auto"/>
        <w:ind w:left="0" w:firstLine="0"/>
        <w:contextualSpacing/>
        <w:jc w:val="center"/>
        <w:textAlignment w:val="auto"/>
        <w:rPr>
          <w:b/>
          <w:sz w:val="24"/>
        </w:rPr>
      </w:pPr>
      <w:r>
        <w:rPr>
          <w:b/>
          <w:sz w:val="24"/>
        </w:rPr>
        <w:t xml:space="preserve">RECOMMENDATION </w:t>
      </w:r>
    </w:p>
    <w:p w14:paraId="0A792BEC" w14:textId="3010C5D5" w:rsidR="00686B74" w:rsidRDefault="00684B1F" w:rsidP="00686B74">
      <w:pPr>
        <w:overflowPunct/>
        <w:autoSpaceDE/>
        <w:autoSpaceDN/>
        <w:adjustRightInd/>
        <w:spacing w:line="360" w:lineRule="auto"/>
        <w:ind w:firstLine="720"/>
        <w:contextualSpacing/>
        <w:jc w:val="both"/>
        <w:textAlignment w:val="auto"/>
        <w:rPr>
          <w:rFonts w:ascii="Times" w:hAnsi="Times"/>
          <w:sz w:val="24"/>
          <w:szCs w:val="24"/>
        </w:rPr>
      </w:pPr>
      <w:r w:rsidRPr="00684B1F">
        <w:rPr>
          <w:rFonts w:ascii="Times" w:hAnsi="Times"/>
          <w:sz w:val="24"/>
          <w:szCs w:val="24"/>
        </w:rPr>
        <w:t xml:space="preserve">As supported by the attached memorandum of </w:t>
      </w:r>
      <w:r w:rsidR="00B91413">
        <w:rPr>
          <w:rFonts w:ascii="Times" w:hAnsi="Times"/>
          <w:sz w:val="24"/>
          <w:szCs w:val="24"/>
        </w:rPr>
        <w:t>Patricia Garcia</w:t>
      </w:r>
      <w:r w:rsidRPr="00684B1F">
        <w:rPr>
          <w:rFonts w:ascii="Times" w:hAnsi="Times"/>
          <w:sz w:val="24"/>
          <w:szCs w:val="24"/>
        </w:rPr>
        <w:t xml:space="preserve"> of</w:t>
      </w:r>
      <w:r>
        <w:rPr>
          <w:rFonts w:ascii="Times" w:hAnsi="Times"/>
          <w:sz w:val="24"/>
          <w:szCs w:val="24"/>
        </w:rPr>
        <w:t xml:space="preserve"> </w:t>
      </w:r>
      <w:r w:rsidRPr="00684B1F">
        <w:rPr>
          <w:rFonts w:ascii="Times" w:hAnsi="Times"/>
          <w:sz w:val="24"/>
          <w:szCs w:val="24"/>
        </w:rPr>
        <w:t>the Commission</w:t>
      </w:r>
      <w:r w:rsidR="003E6059">
        <w:rPr>
          <w:rFonts w:ascii="Times" w:hAnsi="Times"/>
          <w:sz w:val="24"/>
          <w:szCs w:val="24"/>
        </w:rPr>
        <w:t>’</w:t>
      </w:r>
      <w:r w:rsidRPr="00684B1F">
        <w:rPr>
          <w:rFonts w:ascii="Times" w:hAnsi="Times"/>
          <w:sz w:val="24"/>
          <w:szCs w:val="24"/>
        </w:rPr>
        <w:t xml:space="preserve">s Infrastructure Division, Staff </w:t>
      </w:r>
      <w:r w:rsidR="003E075C" w:rsidRPr="00AB7C07">
        <w:rPr>
          <w:sz w:val="24"/>
        </w:rPr>
        <w:t xml:space="preserve">recommends </w:t>
      </w:r>
      <w:r w:rsidR="003E6059">
        <w:rPr>
          <w:sz w:val="24"/>
        </w:rPr>
        <w:t xml:space="preserve">that </w:t>
      </w:r>
      <w:r w:rsidR="003E075C" w:rsidRPr="00AB7C07">
        <w:rPr>
          <w:sz w:val="24"/>
        </w:rPr>
        <w:t xml:space="preserve">the proposed transaction </w:t>
      </w:r>
      <w:r w:rsidR="003E6059">
        <w:rPr>
          <w:sz w:val="24"/>
        </w:rPr>
        <w:t xml:space="preserve">be allowed </w:t>
      </w:r>
      <w:r w:rsidR="003E075C" w:rsidRPr="00AB7C07">
        <w:rPr>
          <w:sz w:val="24"/>
        </w:rPr>
        <w:t>to proceed.</w:t>
      </w:r>
    </w:p>
    <w:p w14:paraId="7FB2FC1C" w14:textId="0EEE09D0" w:rsidR="00684B1F" w:rsidRDefault="00684B1F" w:rsidP="00686B74">
      <w:pPr>
        <w:overflowPunct/>
        <w:autoSpaceDE/>
        <w:autoSpaceDN/>
        <w:adjustRightInd/>
        <w:spacing w:line="360" w:lineRule="auto"/>
        <w:ind w:firstLine="720"/>
        <w:contextualSpacing/>
        <w:jc w:val="both"/>
        <w:textAlignment w:val="auto"/>
        <w:rPr>
          <w:rFonts w:ascii="Times" w:hAnsi="Times"/>
          <w:sz w:val="24"/>
          <w:szCs w:val="24"/>
        </w:rPr>
      </w:pPr>
      <w:r w:rsidRPr="00684B1F">
        <w:rPr>
          <w:rFonts w:ascii="Times" w:hAnsi="Times"/>
          <w:sz w:val="24"/>
          <w:szCs w:val="24"/>
        </w:rPr>
        <w:t xml:space="preserve">Staff recommends that the proposed transaction be found to satisfy the </w:t>
      </w:r>
      <w:r w:rsidR="00444CC1">
        <w:rPr>
          <w:rFonts w:ascii="Times" w:hAnsi="Times"/>
          <w:sz w:val="24"/>
          <w:szCs w:val="24"/>
        </w:rPr>
        <w:t xml:space="preserve">relevant </w:t>
      </w:r>
      <w:r w:rsidRPr="00684B1F">
        <w:rPr>
          <w:rFonts w:ascii="Times" w:hAnsi="Times"/>
          <w:sz w:val="24"/>
          <w:szCs w:val="24"/>
        </w:rPr>
        <w:t>criteria</w:t>
      </w:r>
      <w:r w:rsidR="00444CC1" w:rsidRPr="00444CC1">
        <w:rPr>
          <w:rFonts w:ascii="Times" w:hAnsi="Times"/>
          <w:sz w:val="24"/>
          <w:szCs w:val="24"/>
        </w:rPr>
        <w:t xml:space="preserve"> identified in Texas Water Code (TWC) Chapter 13 and under 16 Texas Administrative Code (TAC) Chapter 24. </w:t>
      </w:r>
      <w:r w:rsidRPr="00684B1F">
        <w:rPr>
          <w:rFonts w:ascii="Times" w:hAnsi="Times"/>
          <w:sz w:val="24"/>
          <w:szCs w:val="24"/>
        </w:rPr>
        <w:t xml:space="preserve"> If the transaction is permitted</w:t>
      </w:r>
      <w:r>
        <w:rPr>
          <w:rFonts w:ascii="Times" w:hAnsi="Times"/>
          <w:sz w:val="24"/>
          <w:szCs w:val="24"/>
        </w:rPr>
        <w:t xml:space="preserve"> </w:t>
      </w:r>
      <w:r w:rsidRPr="00684B1F">
        <w:rPr>
          <w:rFonts w:ascii="Times" w:hAnsi="Times"/>
          <w:sz w:val="24"/>
          <w:szCs w:val="24"/>
        </w:rPr>
        <w:t>to proceed, Staff further re</w:t>
      </w:r>
      <w:r w:rsidR="003E6059">
        <w:rPr>
          <w:rFonts w:ascii="Times" w:hAnsi="Times"/>
          <w:sz w:val="24"/>
          <w:szCs w:val="24"/>
        </w:rPr>
        <w:t>commends</w:t>
      </w:r>
      <w:r w:rsidRPr="00684B1F">
        <w:rPr>
          <w:rFonts w:ascii="Times" w:hAnsi="Times"/>
          <w:sz w:val="24"/>
          <w:szCs w:val="24"/>
        </w:rPr>
        <w:t xml:space="preserve"> that </w:t>
      </w:r>
      <w:r w:rsidR="000372CB">
        <w:rPr>
          <w:rFonts w:ascii="Times" w:hAnsi="Times"/>
          <w:sz w:val="24"/>
          <w:szCs w:val="24"/>
        </w:rPr>
        <w:t xml:space="preserve">the </w:t>
      </w:r>
      <w:r w:rsidRPr="00684B1F">
        <w:rPr>
          <w:rFonts w:ascii="Times" w:hAnsi="Times"/>
          <w:sz w:val="24"/>
          <w:szCs w:val="24"/>
        </w:rPr>
        <w:t>Applicants be required to file evidence</w:t>
      </w:r>
      <w:r w:rsidR="00834DA7">
        <w:rPr>
          <w:rFonts w:ascii="Times" w:hAnsi="Times"/>
          <w:sz w:val="24"/>
          <w:szCs w:val="24"/>
        </w:rPr>
        <w:t>, within 30 days of the effective date of the transaction, demonstrating</w:t>
      </w:r>
      <w:r w:rsidRPr="00684B1F">
        <w:rPr>
          <w:rFonts w:ascii="Times" w:hAnsi="Times"/>
          <w:sz w:val="24"/>
          <w:szCs w:val="24"/>
        </w:rPr>
        <w:t xml:space="preserve"> that all assets have</w:t>
      </w:r>
      <w:r>
        <w:rPr>
          <w:rFonts w:ascii="Times" w:hAnsi="Times"/>
          <w:sz w:val="24"/>
          <w:szCs w:val="24"/>
        </w:rPr>
        <w:t xml:space="preserve"> </w:t>
      </w:r>
      <w:r w:rsidRPr="00684B1F">
        <w:rPr>
          <w:rFonts w:ascii="Times" w:hAnsi="Times"/>
          <w:sz w:val="24"/>
          <w:szCs w:val="24"/>
        </w:rPr>
        <w:t xml:space="preserve">been transferred to </w:t>
      </w:r>
      <w:r w:rsidR="004F2D1F">
        <w:rPr>
          <w:sz w:val="24"/>
          <w:szCs w:val="24"/>
        </w:rPr>
        <w:t>CSWR-Texas</w:t>
      </w:r>
      <w:r w:rsidRPr="00684B1F">
        <w:rPr>
          <w:rFonts w:ascii="Times" w:hAnsi="Times"/>
          <w:sz w:val="24"/>
          <w:szCs w:val="24"/>
        </w:rPr>
        <w:t xml:space="preserve">, and that the disposition of any </w:t>
      </w:r>
      <w:r w:rsidR="004B0E72">
        <w:rPr>
          <w:rFonts w:ascii="Times" w:hAnsi="Times"/>
          <w:sz w:val="24"/>
          <w:szCs w:val="24"/>
        </w:rPr>
        <w:t xml:space="preserve">customer </w:t>
      </w:r>
      <w:r w:rsidRPr="00684B1F">
        <w:rPr>
          <w:rFonts w:ascii="Times" w:hAnsi="Times"/>
          <w:sz w:val="24"/>
          <w:szCs w:val="24"/>
        </w:rPr>
        <w:t>deposits ha</w:t>
      </w:r>
      <w:r w:rsidR="00834DA7">
        <w:rPr>
          <w:rFonts w:ascii="Times" w:hAnsi="Times"/>
          <w:sz w:val="24"/>
          <w:szCs w:val="24"/>
        </w:rPr>
        <w:t>s</w:t>
      </w:r>
      <w:r>
        <w:rPr>
          <w:rFonts w:ascii="Times" w:hAnsi="Times"/>
          <w:sz w:val="24"/>
          <w:szCs w:val="24"/>
        </w:rPr>
        <w:t xml:space="preserve"> </w:t>
      </w:r>
      <w:r w:rsidRPr="00684B1F">
        <w:rPr>
          <w:rFonts w:ascii="Times" w:hAnsi="Times"/>
          <w:sz w:val="24"/>
          <w:szCs w:val="24"/>
        </w:rPr>
        <w:t xml:space="preserve">been addressed </w:t>
      </w:r>
      <w:r w:rsidR="006B2E98">
        <w:rPr>
          <w:rFonts w:ascii="Times" w:hAnsi="Times"/>
          <w:sz w:val="24"/>
          <w:szCs w:val="24"/>
        </w:rPr>
        <w:t>as required by</w:t>
      </w:r>
      <w:r w:rsidRPr="00684B1F">
        <w:rPr>
          <w:rFonts w:ascii="Times" w:hAnsi="Times"/>
          <w:sz w:val="24"/>
          <w:szCs w:val="24"/>
        </w:rPr>
        <w:t xml:space="preserve"> 16 TAC §</w:t>
      </w:r>
      <w:r w:rsidR="000372CB">
        <w:rPr>
          <w:rFonts w:ascii="Times" w:hAnsi="Times"/>
          <w:sz w:val="24"/>
          <w:szCs w:val="24"/>
        </w:rPr>
        <w:t> </w:t>
      </w:r>
      <w:r w:rsidRPr="00684B1F">
        <w:rPr>
          <w:rFonts w:ascii="Times" w:hAnsi="Times"/>
          <w:sz w:val="24"/>
          <w:szCs w:val="24"/>
        </w:rPr>
        <w:t>24.239</w:t>
      </w:r>
      <w:r w:rsidR="00834DA7">
        <w:rPr>
          <w:rFonts w:ascii="Times" w:hAnsi="Times"/>
          <w:sz w:val="24"/>
          <w:szCs w:val="24"/>
        </w:rPr>
        <w:t>(</w:t>
      </w:r>
      <w:r w:rsidR="00444CC1">
        <w:rPr>
          <w:rFonts w:ascii="Times" w:hAnsi="Times"/>
          <w:sz w:val="24"/>
          <w:szCs w:val="24"/>
        </w:rPr>
        <w:t>k</w:t>
      </w:r>
      <w:r w:rsidR="00834DA7">
        <w:rPr>
          <w:rFonts w:ascii="Times" w:hAnsi="Times"/>
          <w:sz w:val="24"/>
          <w:szCs w:val="24"/>
        </w:rPr>
        <w:t xml:space="preserve">) and </w:t>
      </w:r>
      <w:r w:rsidRPr="00684B1F">
        <w:rPr>
          <w:rFonts w:ascii="Times" w:hAnsi="Times"/>
          <w:sz w:val="24"/>
          <w:szCs w:val="24"/>
        </w:rPr>
        <w:t>(</w:t>
      </w:r>
      <w:r w:rsidR="00444CC1" w:rsidRPr="00444CC1">
        <w:rPr>
          <w:rFonts w:ascii="Times" w:hAnsi="Times"/>
          <w:i/>
          <w:iCs/>
          <w:sz w:val="24"/>
          <w:szCs w:val="24"/>
        </w:rPr>
        <w:t>l</w:t>
      </w:r>
      <w:r w:rsidRPr="00684B1F">
        <w:rPr>
          <w:rFonts w:ascii="Times" w:hAnsi="Times"/>
          <w:sz w:val="24"/>
          <w:szCs w:val="24"/>
        </w:rPr>
        <w:t>).</w:t>
      </w:r>
    </w:p>
    <w:p w14:paraId="1B08FD3D" w14:textId="469FE000" w:rsidR="003E075C" w:rsidRPr="003E075C" w:rsidRDefault="003E075C" w:rsidP="003E075C">
      <w:pPr>
        <w:overflowPunct/>
        <w:autoSpaceDE/>
        <w:autoSpaceDN/>
        <w:adjustRightInd/>
        <w:spacing w:line="360" w:lineRule="auto"/>
        <w:ind w:firstLine="720"/>
        <w:jc w:val="both"/>
        <w:textAlignment w:val="auto"/>
        <w:rPr>
          <w:sz w:val="24"/>
        </w:rPr>
      </w:pPr>
      <w:r w:rsidRPr="003E075C">
        <w:rPr>
          <w:sz w:val="24"/>
        </w:rPr>
        <w:t xml:space="preserve">Staff notes that the approval of the sale expires 180 days from the date of the Commission’s written approval of the sale. If the sale is not consummated within that period, and unless the Applicants request and receive an extension from the Commission, the approval is void and the Applicants must re-apply for the approval of the sale. In addition, the </w:t>
      </w:r>
      <w:r w:rsidR="003E6059">
        <w:rPr>
          <w:sz w:val="24"/>
        </w:rPr>
        <w:t xml:space="preserve">water and sewer certificates </w:t>
      </w:r>
      <w:r w:rsidR="003E6059">
        <w:rPr>
          <w:sz w:val="24"/>
        </w:rPr>
        <w:lastRenderedPageBreak/>
        <w:t>of convenience and necessity</w:t>
      </w:r>
      <w:r w:rsidRPr="003E075C">
        <w:rPr>
          <w:sz w:val="24"/>
        </w:rPr>
        <w:t xml:space="preserve"> will remain in the name of </w:t>
      </w:r>
      <w:r w:rsidR="00D4654F" w:rsidRPr="00D4654F">
        <w:rPr>
          <w:sz w:val="24"/>
        </w:rPr>
        <w:t>QV Utility</w:t>
      </w:r>
      <w:r w:rsidR="00D4654F" w:rsidRPr="003E075C">
        <w:rPr>
          <w:sz w:val="24"/>
        </w:rPr>
        <w:t xml:space="preserve"> </w:t>
      </w:r>
      <w:r w:rsidRPr="003E075C">
        <w:rPr>
          <w:sz w:val="24"/>
        </w:rPr>
        <w:t>until the transfer is completed and approved.</w:t>
      </w:r>
    </w:p>
    <w:p w14:paraId="0409BF56" w14:textId="77777777" w:rsidR="00D25DA3" w:rsidRDefault="00D25DA3" w:rsidP="009B0457">
      <w:pPr>
        <w:keepNext/>
        <w:overflowPunct/>
        <w:autoSpaceDE/>
        <w:autoSpaceDN/>
        <w:adjustRightInd/>
        <w:spacing w:line="360" w:lineRule="auto"/>
        <w:contextualSpacing/>
        <w:textAlignment w:val="auto"/>
        <w:rPr>
          <w:b/>
          <w:sz w:val="24"/>
        </w:rPr>
      </w:pPr>
    </w:p>
    <w:p w14:paraId="4E121DF9" w14:textId="68A8F8DB" w:rsidR="009659FD" w:rsidRPr="0074716D" w:rsidRDefault="009659FD" w:rsidP="00DE3E12">
      <w:pPr>
        <w:keepNext/>
        <w:numPr>
          <w:ilvl w:val="0"/>
          <w:numId w:val="1"/>
        </w:numPr>
        <w:overflowPunct/>
        <w:autoSpaceDE/>
        <w:autoSpaceDN/>
        <w:adjustRightInd/>
        <w:spacing w:line="360" w:lineRule="auto"/>
        <w:ind w:left="0" w:firstLine="0"/>
        <w:contextualSpacing/>
        <w:jc w:val="center"/>
        <w:textAlignment w:val="auto"/>
        <w:rPr>
          <w:b/>
          <w:sz w:val="24"/>
        </w:rPr>
      </w:pPr>
      <w:r w:rsidRPr="0074716D">
        <w:rPr>
          <w:b/>
          <w:sz w:val="24"/>
        </w:rPr>
        <w:t>CONCLUSION</w:t>
      </w:r>
    </w:p>
    <w:p w14:paraId="2C421F88" w14:textId="3B3AFC4E" w:rsidR="00032229" w:rsidRDefault="009659FD" w:rsidP="008B33AE">
      <w:pPr>
        <w:spacing w:line="360" w:lineRule="auto"/>
        <w:jc w:val="both"/>
        <w:rPr>
          <w:sz w:val="24"/>
          <w:szCs w:val="24"/>
        </w:rPr>
      </w:pPr>
      <w:r w:rsidRPr="0074716D">
        <w:rPr>
          <w:sz w:val="24"/>
        </w:rPr>
        <w:tab/>
      </w:r>
      <w:r w:rsidR="00684B1F">
        <w:rPr>
          <w:sz w:val="24"/>
          <w:szCs w:val="24"/>
        </w:rPr>
        <w:t>Staff respectfully requests the entry of an order permitting the proposed transaction to proceed</w:t>
      </w:r>
      <w:r w:rsidR="008B33AE">
        <w:rPr>
          <w:sz w:val="24"/>
          <w:szCs w:val="24"/>
        </w:rPr>
        <w:t>.</w:t>
      </w:r>
    </w:p>
    <w:p w14:paraId="60EE1F04" w14:textId="77777777" w:rsidR="004F33AF" w:rsidRDefault="004F33AF" w:rsidP="008B33AE">
      <w:pPr>
        <w:spacing w:line="360" w:lineRule="auto"/>
        <w:jc w:val="both"/>
        <w:rPr>
          <w:sz w:val="24"/>
          <w:szCs w:val="24"/>
        </w:rPr>
      </w:pPr>
    </w:p>
    <w:p w14:paraId="30D26C2F" w14:textId="75EB7EF5" w:rsidR="00655818" w:rsidRPr="008D4122" w:rsidRDefault="00655818" w:rsidP="00655818">
      <w:pPr>
        <w:overflowPunct/>
        <w:autoSpaceDE/>
        <w:autoSpaceDN/>
        <w:adjustRightInd/>
        <w:spacing w:line="360" w:lineRule="auto"/>
        <w:jc w:val="both"/>
        <w:textAlignment w:val="auto"/>
        <w:rPr>
          <w:sz w:val="24"/>
          <w:szCs w:val="24"/>
        </w:rPr>
      </w:pPr>
      <w:r w:rsidRPr="008D4122">
        <w:rPr>
          <w:sz w:val="24"/>
          <w:szCs w:val="24"/>
        </w:rPr>
        <w:t xml:space="preserve">Dated:  </w:t>
      </w:r>
      <w:r w:rsidR="00216779" w:rsidRPr="008D4122">
        <w:rPr>
          <w:sz w:val="24"/>
          <w:szCs w:val="24"/>
        </w:rPr>
        <w:t>February 3, 2021</w:t>
      </w:r>
    </w:p>
    <w:p w14:paraId="23915818" w14:textId="77777777" w:rsidR="00655818" w:rsidRPr="00655818" w:rsidRDefault="00655818" w:rsidP="00655818">
      <w:pPr>
        <w:overflowPunct/>
        <w:autoSpaceDE/>
        <w:autoSpaceDN/>
        <w:adjustRightInd/>
        <w:spacing w:line="480" w:lineRule="auto"/>
        <w:ind w:left="3600" w:firstLine="720"/>
        <w:jc w:val="both"/>
        <w:textAlignment w:val="auto"/>
        <w:rPr>
          <w:sz w:val="24"/>
          <w:szCs w:val="24"/>
        </w:rPr>
      </w:pPr>
      <w:r w:rsidRPr="00655818">
        <w:rPr>
          <w:sz w:val="24"/>
          <w:szCs w:val="24"/>
        </w:rPr>
        <w:t>Respectfully submitted,</w:t>
      </w:r>
    </w:p>
    <w:p w14:paraId="342CC891" w14:textId="77777777" w:rsidR="00DF5DB6" w:rsidRPr="00DF5DB6" w:rsidRDefault="00DF5DB6" w:rsidP="00DF5DB6">
      <w:pPr>
        <w:overflowPunct/>
        <w:autoSpaceDE/>
        <w:autoSpaceDN/>
        <w:adjustRightInd/>
        <w:ind w:left="4320"/>
        <w:contextualSpacing/>
        <w:textAlignment w:val="auto"/>
        <w:rPr>
          <w:b/>
          <w:sz w:val="24"/>
          <w:szCs w:val="24"/>
        </w:rPr>
      </w:pPr>
      <w:r w:rsidRPr="00DF5DB6">
        <w:rPr>
          <w:b/>
          <w:sz w:val="24"/>
          <w:szCs w:val="24"/>
        </w:rPr>
        <w:t>PUBLIC UTILITY COMMISSION OF TEXAS LEGAL DIVISION</w:t>
      </w:r>
    </w:p>
    <w:p w14:paraId="35172BA8" w14:textId="77777777" w:rsidR="00DF5DB6" w:rsidRPr="00DF5DB6" w:rsidRDefault="00DF5DB6" w:rsidP="00DF5DB6">
      <w:pPr>
        <w:overflowPunct/>
        <w:autoSpaceDE/>
        <w:autoSpaceDN/>
        <w:adjustRightInd/>
        <w:ind w:left="4320"/>
        <w:jc w:val="both"/>
        <w:textAlignment w:val="auto"/>
        <w:rPr>
          <w:sz w:val="24"/>
        </w:rPr>
      </w:pPr>
    </w:p>
    <w:p w14:paraId="54F2A2B9" w14:textId="77777777" w:rsidR="00DF5DB6" w:rsidRPr="00DF5DB6" w:rsidRDefault="00DF5DB6" w:rsidP="00DF5DB6">
      <w:pPr>
        <w:overflowPunct/>
        <w:autoSpaceDE/>
        <w:autoSpaceDN/>
        <w:adjustRightInd/>
        <w:ind w:left="4320"/>
        <w:jc w:val="both"/>
        <w:textAlignment w:val="auto"/>
        <w:rPr>
          <w:rFonts w:eastAsia="Calibri"/>
          <w:sz w:val="24"/>
        </w:rPr>
      </w:pPr>
      <w:r w:rsidRPr="00DF5DB6">
        <w:rPr>
          <w:rFonts w:eastAsia="Calibri"/>
          <w:sz w:val="24"/>
        </w:rPr>
        <w:t>Rachelle Nicolette Robles</w:t>
      </w:r>
    </w:p>
    <w:p w14:paraId="7B59731D" w14:textId="77777777" w:rsidR="00DF5DB6" w:rsidRPr="00DF5DB6" w:rsidRDefault="00DF5DB6" w:rsidP="00DF5DB6">
      <w:pPr>
        <w:overflowPunct/>
        <w:autoSpaceDE/>
        <w:autoSpaceDN/>
        <w:adjustRightInd/>
        <w:ind w:left="4320"/>
        <w:textAlignment w:val="auto"/>
        <w:rPr>
          <w:sz w:val="24"/>
        </w:rPr>
      </w:pPr>
      <w:r w:rsidRPr="00DF5DB6">
        <w:rPr>
          <w:sz w:val="24"/>
        </w:rPr>
        <w:t xml:space="preserve">Division Director </w:t>
      </w:r>
    </w:p>
    <w:p w14:paraId="31A20C8F" w14:textId="77777777" w:rsidR="00DF5DB6" w:rsidRPr="00DF5DB6" w:rsidRDefault="00DF5DB6" w:rsidP="00DF5DB6">
      <w:pPr>
        <w:overflowPunct/>
        <w:autoSpaceDE/>
        <w:autoSpaceDN/>
        <w:adjustRightInd/>
        <w:textAlignment w:val="auto"/>
        <w:rPr>
          <w:sz w:val="24"/>
        </w:rPr>
      </w:pPr>
    </w:p>
    <w:p w14:paraId="30C88884" w14:textId="77777777" w:rsidR="00DF5DB6" w:rsidRPr="00DF5DB6" w:rsidRDefault="00DF5DB6" w:rsidP="00DF5DB6">
      <w:pPr>
        <w:ind w:left="4320"/>
        <w:rPr>
          <w:sz w:val="24"/>
        </w:rPr>
      </w:pPr>
      <w:bookmarkStart w:id="0" w:name="_Hlk19602973"/>
      <w:r w:rsidRPr="00DF5DB6">
        <w:rPr>
          <w:sz w:val="24"/>
        </w:rPr>
        <w:t>Eleanor D’Ambrosio</w:t>
      </w:r>
    </w:p>
    <w:p w14:paraId="1829FD22" w14:textId="77777777" w:rsidR="00DF5DB6" w:rsidRPr="00DF5DB6" w:rsidRDefault="00DF5DB6" w:rsidP="00DF5DB6">
      <w:pPr>
        <w:keepNext/>
        <w:overflowPunct/>
        <w:autoSpaceDE/>
        <w:autoSpaceDN/>
        <w:adjustRightInd/>
        <w:ind w:left="4320"/>
        <w:jc w:val="both"/>
        <w:textAlignment w:val="auto"/>
        <w:rPr>
          <w:sz w:val="24"/>
          <w:szCs w:val="24"/>
        </w:rPr>
      </w:pPr>
      <w:r w:rsidRPr="00DF5DB6">
        <w:rPr>
          <w:sz w:val="24"/>
          <w:szCs w:val="24"/>
        </w:rPr>
        <w:t>Managing Attorney</w:t>
      </w:r>
    </w:p>
    <w:p w14:paraId="1DE0B847" w14:textId="77777777" w:rsidR="00DF5DB6" w:rsidRPr="00DF5DB6" w:rsidRDefault="00DF5DB6" w:rsidP="00DF5DB6">
      <w:pPr>
        <w:keepNext/>
        <w:overflowPunct/>
        <w:autoSpaceDE/>
        <w:autoSpaceDN/>
        <w:adjustRightInd/>
        <w:ind w:left="4320"/>
        <w:jc w:val="both"/>
        <w:textAlignment w:val="auto"/>
        <w:rPr>
          <w:sz w:val="24"/>
          <w:szCs w:val="24"/>
        </w:rPr>
      </w:pPr>
    </w:p>
    <w:p w14:paraId="510A34BD" w14:textId="77777777" w:rsidR="00DF5DB6" w:rsidRPr="00DF5DB6" w:rsidRDefault="00DF5DB6" w:rsidP="00DF5DB6">
      <w:pPr>
        <w:keepNext/>
        <w:overflowPunct/>
        <w:autoSpaceDE/>
        <w:autoSpaceDN/>
        <w:adjustRightInd/>
        <w:ind w:left="4320"/>
        <w:jc w:val="both"/>
        <w:textAlignment w:val="auto"/>
        <w:rPr>
          <w:sz w:val="24"/>
        </w:rPr>
      </w:pPr>
    </w:p>
    <w:p w14:paraId="0F96124D" w14:textId="7F709371" w:rsidR="00DF5DB6" w:rsidRPr="00E95993" w:rsidRDefault="00DF5DB6" w:rsidP="00DF5DB6">
      <w:pPr>
        <w:rPr>
          <w:i/>
          <w:iCs/>
          <w:sz w:val="24"/>
        </w:rPr>
      </w:pPr>
      <w:r w:rsidRPr="00E95993">
        <w:rPr>
          <w:i/>
          <w:iCs/>
          <w:sz w:val="24"/>
        </w:rPr>
        <w:tab/>
      </w:r>
      <w:r w:rsidRPr="00E95993">
        <w:rPr>
          <w:i/>
          <w:iCs/>
          <w:sz w:val="24"/>
        </w:rPr>
        <w:tab/>
      </w:r>
      <w:r w:rsidRPr="00E95993">
        <w:rPr>
          <w:i/>
          <w:iCs/>
          <w:sz w:val="24"/>
        </w:rPr>
        <w:tab/>
      </w:r>
      <w:r w:rsidRPr="00E95993">
        <w:rPr>
          <w:i/>
          <w:iCs/>
          <w:sz w:val="24"/>
        </w:rPr>
        <w:tab/>
      </w:r>
      <w:r w:rsidRPr="00E95993">
        <w:rPr>
          <w:i/>
          <w:iCs/>
          <w:sz w:val="24"/>
        </w:rPr>
        <w:tab/>
      </w:r>
      <w:r w:rsidRPr="00E95993">
        <w:rPr>
          <w:i/>
          <w:iCs/>
          <w:sz w:val="24"/>
        </w:rPr>
        <w:tab/>
      </w:r>
      <w:r w:rsidRPr="00E95993">
        <w:rPr>
          <w:i/>
          <w:iCs/>
          <w:sz w:val="24"/>
          <w:u w:val="single"/>
        </w:rPr>
        <w:t>/s/ John Harrison</w:t>
      </w:r>
      <w:r w:rsidRPr="00E95993">
        <w:rPr>
          <w:i/>
          <w:iCs/>
          <w:sz w:val="24"/>
        </w:rPr>
        <w:t>______________</w:t>
      </w:r>
    </w:p>
    <w:p w14:paraId="0B48CD12"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bookmarkStart w:id="1" w:name="_Hlk18478744"/>
      <w:r w:rsidRPr="00DF5DB6">
        <w:rPr>
          <w:color w:val="000000"/>
          <w:sz w:val="24"/>
        </w:rPr>
        <w:t>John Harrison</w:t>
      </w:r>
      <w:bookmarkEnd w:id="1"/>
    </w:p>
    <w:p w14:paraId="02EFEEC1"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State Bar No. 24097806</w:t>
      </w:r>
    </w:p>
    <w:p w14:paraId="49A712F7"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1701 N. Congress Avenue</w:t>
      </w:r>
    </w:p>
    <w:p w14:paraId="298F780F"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P.O. Box 13326</w:t>
      </w:r>
    </w:p>
    <w:p w14:paraId="7FFD9842"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Austin, Texas 78711-3326</w:t>
      </w:r>
    </w:p>
    <w:p w14:paraId="3EC720C0"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(512) 936-7277</w:t>
      </w:r>
    </w:p>
    <w:p w14:paraId="78403A7E" w14:textId="77777777" w:rsidR="00DF5DB6"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(512) 936-7268 (facsimile)</w:t>
      </w:r>
    </w:p>
    <w:p w14:paraId="71134181" w14:textId="48089543" w:rsidR="00B70962" w:rsidRPr="00444CC1"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t>John.Harrison@puc.texas.gov</w:t>
      </w:r>
      <w:bookmarkEnd w:id="0"/>
    </w:p>
    <w:p w14:paraId="08CF33FD" w14:textId="767F70D0" w:rsidR="009813BE" w:rsidRDefault="009813BE" w:rsidP="00623479">
      <w:pPr>
        <w:overflowPunct/>
        <w:autoSpaceDE/>
        <w:autoSpaceDN/>
        <w:adjustRightInd/>
        <w:textAlignment w:val="auto"/>
        <w:rPr>
          <w:b/>
          <w:caps/>
          <w:sz w:val="24"/>
        </w:rPr>
      </w:pPr>
    </w:p>
    <w:p w14:paraId="1217C357" w14:textId="77777777" w:rsidR="00623479" w:rsidRDefault="00623479" w:rsidP="00623479">
      <w:pPr>
        <w:overflowPunct/>
        <w:autoSpaceDE/>
        <w:autoSpaceDN/>
        <w:adjustRightInd/>
        <w:textAlignment w:val="auto"/>
        <w:rPr>
          <w:b/>
          <w:caps/>
          <w:sz w:val="24"/>
        </w:rPr>
      </w:pPr>
    </w:p>
    <w:p w14:paraId="143DFEBA" w14:textId="3A90129B" w:rsidR="00DF5DB6" w:rsidRPr="00DF5DB6" w:rsidRDefault="00DF5DB6" w:rsidP="00DF5DB6">
      <w:pPr>
        <w:overflowPunct/>
        <w:autoSpaceDE/>
        <w:autoSpaceDN/>
        <w:adjustRightInd/>
        <w:jc w:val="center"/>
        <w:textAlignment w:val="auto"/>
        <w:rPr>
          <w:b/>
          <w:caps/>
          <w:sz w:val="24"/>
        </w:rPr>
      </w:pPr>
      <w:r w:rsidRPr="00DF5DB6">
        <w:rPr>
          <w:b/>
          <w:caps/>
          <w:sz w:val="24"/>
        </w:rPr>
        <w:t xml:space="preserve">DOCKET NO. </w:t>
      </w:r>
      <w:r w:rsidR="009B5B5E">
        <w:rPr>
          <w:b/>
          <w:caps/>
          <w:sz w:val="24"/>
        </w:rPr>
        <w:t>51089</w:t>
      </w:r>
    </w:p>
    <w:p w14:paraId="2D59EA4C" w14:textId="77777777" w:rsidR="00DF5DB6" w:rsidRPr="00DF5DB6" w:rsidRDefault="00DF5DB6" w:rsidP="00DF5DB6">
      <w:pPr>
        <w:keepNext/>
        <w:overflowPunct/>
        <w:autoSpaceDE/>
        <w:autoSpaceDN/>
        <w:adjustRightInd/>
        <w:spacing w:line="360" w:lineRule="auto"/>
        <w:jc w:val="center"/>
        <w:textAlignment w:val="auto"/>
        <w:rPr>
          <w:b/>
          <w:sz w:val="24"/>
          <w:szCs w:val="24"/>
        </w:rPr>
      </w:pPr>
      <w:r w:rsidRPr="00DF5DB6">
        <w:rPr>
          <w:b/>
          <w:sz w:val="24"/>
          <w:szCs w:val="24"/>
        </w:rPr>
        <w:t>CERTIFICATE OF SERVICE</w:t>
      </w:r>
    </w:p>
    <w:p w14:paraId="6D7E1EDA" w14:textId="04B5D991" w:rsidR="00DF5DB6" w:rsidRPr="00DF5DB6" w:rsidRDefault="00DF5DB6" w:rsidP="00DF5DB6">
      <w:pPr>
        <w:keepNext/>
        <w:overflowPunct/>
        <w:autoSpaceDE/>
        <w:autoSpaceDN/>
        <w:adjustRightInd/>
        <w:spacing w:line="360" w:lineRule="auto"/>
        <w:ind w:firstLine="720"/>
        <w:jc w:val="both"/>
        <w:textAlignment w:val="auto"/>
        <w:rPr>
          <w:color w:val="0D0D0D"/>
          <w:sz w:val="24"/>
          <w:szCs w:val="24"/>
        </w:rPr>
      </w:pPr>
      <w:r w:rsidRPr="00DF5DB6">
        <w:rPr>
          <w:sz w:val="24"/>
          <w:szCs w:val="24"/>
        </w:rPr>
        <w:t>I</w:t>
      </w:r>
      <w:r w:rsidRPr="00DF5DB6">
        <w:rPr>
          <w:color w:val="0D0D0D"/>
          <w:sz w:val="24"/>
          <w:szCs w:val="24"/>
        </w:rPr>
        <w:t xml:space="preserve"> certify that, unless otherwise ordered by the presiding officer, notice of the filing of this document was provided to all parties of record via electronic mail on</w:t>
      </w:r>
      <w:r w:rsidRPr="00DF5DB6">
        <w:rPr>
          <w:sz w:val="24"/>
          <w:szCs w:val="24"/>
        </w:rPr>
        <w:t xml:space="preserve"> </w:t>
      </w:r>
      <w:r w:rsidR="00216779">
        <w:rPr>
          <w:sz w:val="24"/>
          <w:szCs w:val="24"/>
        </w:rPr>
        <w:t>February 3</w:t>
      </w:r>
      <w:r w:rsidR="00E95993">
        <w:rPr>
          <w:sz w:val="24"/>
          <w:szCs w:val="24"/>
        </w:rPr>
        <w:t>, 202</w:t>
      </w:r>
      <w:r w:rsidR="00216779">
        <w:rPr>
          <w:sz w:val="24"/>
          <w:szCs w:val="24"/>
        </w:rPr>
        <w:t>1</w:t>
      </w:r>
      <w:r w:rsidR="00E95993">
        <w:rPr>
          <w:sz w:val="24"/>
          <w:szCs w:val="24"/>
        </w:rPr>
        <w:t>,</w:t>
      </w:r>
      <w:r w:rsidRPr="00DF5DB6">
        <w:rPr>
          <w:color w:val="0D0D0D"/>
          <w:sz w:val="24"/>
          <w:szCs w:val="24"/>
        </w:rPr>
        <w:t xml:space="preserve"> in accordance with the Order Suspending Rules, </w:t>
      </w:r>
      <w:r w:rsidR="00216779">
        <w:rPr>
          <w:color w:val="0D0D0D"/>
          <w:sz w:val="24"/>
          <w:szCs w:val="24"/>
        </w:rPr>
        <w:t>filed</w:t>
      </w:r>
      <w:r w:rsidRPr="00DF5DB6">
        <w:rPr>
          <w:color w:val="0D0D0D"/>
          <w:sz w:val="24"/>
          <w:szCs w:val="24"/>
        </w:rPr>
        <w:t xml:space="preserve"> in Project No. 50664.</w:t>
      </w:r>
    </w:p>
    <w:p w14:paraId="1A7288B5" w14:textId="77777777" w:rsidR="00DF5DB6" w:rsidRPr="00DF5DB6" w:rsidRDefault="00DF5DB6" w:rsidP="00DF5DB6">
      <w:pPr>
        <w:keepNext/>
        <w:overflowPunct/>
        <w:autoSpaceDE/>
        <w:autoSpaceDN/>
        <w:adjustRightInd/>
        <w:spacing w:line="360" w:lineRule="auto"/>
        <w:ind w:firstLine="720"/>
        <w:jc w:val="both"/>
        <w:textAlignment w:val="auto"/>
        <w:rPr>
          <w:color w:val="0D0D0D"/>
          <w:sz w:val="24"/>
          <w:szCs w:val="24"/>
        </w:rPr>
      </w:pPr>
    </w:p>
    <w:p w14:paraId="36F356CE" w14:textId="437468FD" w:rsidR="00DF5DB6" w:rsidRPr="00E95993" w:rsidRDefault="00DF5DB6" w:rsidP="00DF5DB6">
      <w:pPr>
        <w:rPr>
          <w:i/>
          <w:iCs/>
          <w:sz w:val="24"/>
        </w:rPr>
      </w:pPr>
      <w:r w:rsidRPr="00E95993">
        <w:rPr>
          <w:i/>
          <w:iCs/>
          <w:sz w:val="24"/>
        </w:rPr>
        <w:tab/>
      </w:r>
      <w:r w:rsidRPr="00E95993">
        <w:rPr>
          <w:i/>
          <w:iCs/>
          <w:sz w:val="24"/>
        </w:rPr>
        <w:tab/>
      </w:r>
      <w:r w:rsidRPr="00E95993">
        <w:rPr>
          <w:i/>
          <w:iCs/>
          <w:sz w:val="24"/>
        </w:rPr>
        <w:tab/>
      </w:r>
      <w:r w:rsidRPr="00E95993">
        <w:rPr>
          <w:i/>
          <w:iCs/>
          <w:sz w:val="24"/>
        </w:rPr>
        <w:tab/>
      </w:r>
      <w:r w:rsidRPr="00E95993">
        <w:rPr>
          <w:i/>
          <w:iCs/>
          <w:sz w:val="24"/>
        </w:rPr>
        <w:tab/>
      </w:r>
      <w:r w:rsidRPr="00E95993">
        <w:rPr>
          <w:i/>
          <w:iCs/>
          <w:sz w:val="24"/>
        </w:rPr>
        <w:tab/>
      </w:r>
      <w:r w:rsidRPr="00E95993">
        <w:rPr>
          <w:i/>
          <w:iCs/>
          <w:sz w:val="24"/>
          <w:u w:val="single"/>
        </w:rPr>
        <w:t>/s/ John Harrison</w:t>
      </w:r>
      <w:r w:rsidRPr="00E95993">
        <w:rPr>
          <w:i/>
          <w:iCs/>
          <w:sz w:val="24"/>
        </w:rPr>
        <w:t>______________</w:t>
      </w:r>
    </w:p>
    <w:p w14:paraId="003FC173" w14:textId="048938A0" w:rsidR="00DB6F70" w:rsidRPr="00DF5DB6" w:rsidRDefault="00DF5DB6" w:rsidP="00DF5DB6">
      <w:pPr>
        <w:overflowPunct/>
        <w:autoSpaceDE/>
        <w:autoSpaceDN/>
        <w:adjustRightInd/>
        <w:jc w:val="both"/>
        <w:textAlignment w:val="auto"/>
        <w:rPr>
          <w:sz w:val="24"/>
        </w:rPr>
      </w:pPr>
      <w:r w:rsidRPr="00DF5DB6">
        <w:rPr>
          <w:sz w:val="24"/>
        </w:rPr>
        <w:tab/>
      </w:r>
      <w:r w:rsidRPr="00DF5DB6">
        <w:rPr>
          <w:sz w:val="24"/>
        </w:rPr>
        <w:tab/>
      </w:r>
      <w:r w:rsidRPr="00DF5DB6">
        <w:rPr>
          <w:sz w:val="24"/>
        </w:rPr>
        <w:tab/>
      </w:r>
      <w:r w:rsidRPr="00DF5DB6">
        <w:rPr>
          <w:sz w:val="24"/>
        </w:rPr>
        <w:tab/>
      </w:r>
      <w:r w:rsidRPr="00DF5DB6">
        <w:rPr>
          <w:sz w:val="24"/>
        </w:rPr>
        <w:tab/>
      </w:r>
      <w:r w:rsidRPr="00DF5DB6">
        <w:rPr>
          <w:sz w:val="24"/>
        </w:rPr>
        <w:tab/>
      </w:r>
      <w:r w:rsidRPr="00DF5DB6">
        <w:rPr>
          <w:color w:val="000000"/>
          <w:sz w:val="24"/>
        </w:rPr>
        <w:t>John Harrison</w:t>
      </w:r>
    </w:p>
    <w:sectPr w:rsidR="00DB6F70" w:rsidRPr="00DF5DB6" w:rsidSect="003C5B36">
      <w:footerReference w:type="default" r:id="rId7"/>
      <w:footerReference w:type="first" r:id="rId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9FE6F" w14:textId="77777777" w:rsidR="00462E13" w:rsidRDefault="00462E13">
      <w:r>
        <w:separator/>
      </w:r>
    </w:p>
  </w:endnote>
  <w:endnote w:type="continuationSeparator" w:id="0">
    <w:p w14:paraId="0FDD07EE" w14:textId="77777777" w:rsidR="00462E13" w:rsidRDefault="00462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13AFE" w14:textId="77777777" w:rsidR="00C32A1C" w:rsidRDefault="00C32A1C" w:rsidP="00C138DF">
    <w:pPr>
      <w:pStyle w:val="Footer"/>
      <w:tabs>
        <w:tab w:val="clear" w:pos="4320"/>
        <w:tab w:val="clear" w:pos="8640"/>
        <w:tab w:val="center" w:pos="4680"/>
        <w:tab w:val="right" w:pos="92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CDEFA" w14:textId="255456E7" w:rsidR="00345F71" w:rsidRPr="00345F71" w:rsidRDefault="00345F71" w:rsidP="00345F71">
    <w:pPr>
      <w:overflowPunct/>
      <w:autoSpaceDE/>
      <w:autoSpaceDN/>
      <w:adjustRightInd/>
      <w:jc w:val="both"/>
      <w:textAlignment w:val="auto"/>
      <w:rPr>
        <w:sz w:val="24"/>
      </w:rPr>
    </w:pPr>
    <w:r w:rsidRPr="00345F71">
      <w:rPr>
        <w:sz w:val="24"/>
      </w:rPr>
      <w:t xml:space="preserve">Docket No. </w:t>
    </w:r>
    <w:r w:rsidR="00623479">
      <w:rPr>
        <w:sz w:val="24"/>
      </w:rPr>
      <w:t>51089</w:t>
    </w:r>
    <w:r w:rsidRPr="00345F71">
      <w:rPr>
        <w:sz w:val="24"/>
      </w:rPr>
      <w:t xml:space="preserve"> – Staff’s Recommendation on </w:t>
    </w:r>
    <w:r w:rsidR="00623479">
      <w:rPr>
        <w:sz w:val="24"/>
      </w:rPr>
      <w:t>Approval of the Sale</w:t>
    </w:r>
    <w:r w:rsidR="00623479">
      <w:rPr>
        <w:sz w:val="24"/>
      </w:rPr>
      <w:tab/>
    </w:r>
    <w:r w:rsidRPr="00345F71">
      <w:rPr>
        <w:sz w:val="24"/>
      </w:rPr>
      <w:tab/>
    </w:r>
    <w:r w:rsidRPr="00345F71">
      <w:rPr>
        <w:sz w:val="24"/>
      </w:rPr>
      <w:tab/>
      <w:t xml:space="preserve">Page </w:t>
    </w:r>
    <w:r w:rsidRPr="00345F71">
      <w:rPr>
        <w:sz w:val="24"/>
      </w:rPr>
      <w:fldChar w:fldCharType="begin"/>
    </w:r>
    <w:r w:rsidRPr="00345F71">
      <w:rPr>
        <w:sz w:val="24"/>
      </w:rPr>
      <w:instrText xml:space="preserve"> PAGE   \* MERGEFORMAT </w:instrText>
    </w:r>
    <w:r w:rsidRPr="00345F71">
      <w:rPr>
        <w:sz w:val="24"/>
      </w:rPr>
      <w:fldChar w:fldCharType="separate"/>
    </w:r>
    <w:r w:rsidRPr="00345F71">
      <w:rPr>
        <w:sz w:val="24"/>
      </w:rPr>
      <w:t>1</w:t>
    </w:r>
    <w:r w:rsidRPr="00345F71">
      <w:rPr>
        <w:noProof/>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D9237" w14:textId="77777777" w:rsidR="00462E13" w:rsidRDefault="00462E13">
      <w:r>
        <w:separator/>
      </w:r>
    </w:p>
  </w:footnote>
  <w:footnote w:type="continuationSeparator" w:id="0">
    <w:p w14:paraId="59DB40C1" w14:textId="77777777" w:rsidR="00462E13" w:rsidRDefault="00462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F72A9"/>
    <w:multiLevelType w:val="hybridMultilevel"/>
    <w:tmpl w:val="1CEE17FA"/>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CCD6A5C"/>
    <w:multiLevelType w:val="hybridMultilevel"/>
    <w:tmpl w:val="181EABC4"/>
    <w:lvl w:ilvl="0" w:tplc="2510209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165B"/>
    <w:rsid w:val="000025B2"/>
    <w:rsid w:val="00002883"/>
    <w:rsid w:val="00011D76"/>
    <w:rsid w:val="00017262"/>
    <w:rsid w:val="000174ED"/>
    <w:rsid w:val="00020549"/>
    <w:rsid w:val="00030ACA"/>
    <w:rsid w:val="00030E5E"/>
    <w:rsid w:val="00032229"/>
    <w:rsid w:val="000372CB"/>
    <w:rsid w:val="00037551"/>
    <w:rsid w:val="00042D62"/>
    <w:rsid w:val="0005190F"/>
    <w:rsid w:val="00053E63"/>
    <w:rsid w:val="00066D4B"/>
    <w:rsid w:val="00070BA2"/>
    <w:rsid w:val="00072760"/>
    <w:rsid w:val="00072E02"/>
    <w:rsid w:val="00074761"/>
    <w:rsid w:val="000778D9"/>
    <w:rsid w:val="00082297"/>
    <w:rsid w:val="00084312"/>
    <w:rsid w:val="0009068B"/>
    <w:rsid w:val="000A62C1"/>
    <w:rsid w:val="000B1C57"/>
    <w:rsid w:val="000B35C5"/>
    <w:rsid w:val="000B4560"/>
    <w:rsid w:val="000B6440"/>
    <w:rsid w:val="000C14A3"/>
    <w:rsid w:val="000C1EDF"/>
    <w:rsid w:val="000C5B02"/>
    <w:rsid w:val="000C6C72"/>
    <w:rsid w:val="000D1083"/>
    <w:rsid w:val="000E482F"/>
    <w:rsid w:val="000E4E78"/>
    <w:rsid w:val="000E670D"/>
    <w:rsid w:val="000F28A9"/>
    <w:rsid w:val="000F3185"/>
    <w:rsid w:val="000F3206"/>
    <w:rsid w:val="000F3848"/>
    <w:rsid w:val="00101EA5"/>
    <w:rsid w:val="0010350F"/>
    <w:rsid w:val="001044B5"/>
    <w:rsid w:val="00104562"/>
    <w:rsid w:val="0010542C"/>
    <w:rsid w:val="001062BF"/>
    <w:rsid w:val="001127F5"/>
    <w:rsid w:val="0011379D"/>
    <w:rsid w:val="00113E73"/>
    <w:rsid w:val="00114287"/>
    <w:rsid w:val="001160A8"/>
    <w:rsid w:val="0011623A"/>
    <w:rsid w:val="001170A0"/>
    <w:rsid w:val="00117E6D"/>
    <w:rsid w:val="00123BDD"/>
    <w:rsid w:val="001301BB"/>
    <w:rsid w:val="00133576"/>
    <w:rsid w:val="00137974"/>
    <w:rsid w:val="00141397"/>
    <w:rsid w:val="001425ED"/>
    <w:rsid w:val="00143001"/>
    <w:rsid w:val="001450CC"/>
    <w:rsid w:val="0014589D"/>
    <w:rsid w:val="00150B3A"/>
    <w:rsid w:val="00153613"/>
    <w:rsid w:val="00155546"/>
    <w:rsid w:val="00161CDB"/>
    <w:rsid w:val="001621AE"/>
    <w:rsid w:val="00166123"/>
    <w:rsid w:val="00183A47"/>
    <w:rsid w:val="0018423F"/>
    <w:rsid w:val="00184BA5"/>
    <w:rsid w:val="00190251"/>
    <w:rsid w:val="00193C6A"/>
    <w:rsid w:val="00194AD2"/>
    <w:rsid w:val="0019725D"/>
    <w:rsid w:val="001A3604"/>
    <w:rsid w:val="001A4009"/>
    <w:rsid w:val="001B028C"/>
    <w:rsid w:val="001B0497"/>
    <w:rsid w:val="001B174E"/>
    <w:rsid w:val="001B212B"/>
    <w:rsid w:val="001C0B1C"/>
    <w:rsid w:val="001D7224"/>
    <w:rsid w:val="001E0A67"/>
    <w:rsid w:val="001E1166"/>
    <w:rsid w:val="001E3420"/>
    <w:rsid w:val="001E705C"/>
    <w:rsid w:val="001E73EA"/>
    <w:rsid w:val="001F1206"/>
    <w:rsid w:val="001F140C"/>
    <w:rsid w:val="001F37C4"/>
    <w:rsid w:val="001F4FF9"/>
    <w:rsid w:val="001F5E08"/>
    <w:rsid w:val="0020616A"/>
    <w:rsid w:val="002102C0"/>
    <w:rsid w:val="00211014"/>
    <w:rsid w:val="002114D0"/>
    <w:rsid w:val="0021455E"/>
    <w:rsid w:val="00214A95"/>
    <w:rsid w:val="00215DB7"/>
    <w:rsid w:val="00216779"/>
    <w:rsid w:val="00225F39"/>
    <w:rsid w:val="00230303"/>
    <w:rsid w:val="002327BB"/>
    <w:rsid w:val="00232E58"/>
    <w:rsid w:val="00234048"/>
    <w:rsid w:val="002345E7"/>
    <w:rsid w:val="002417A4"/>
    <w:rsid w:val="002428B8"/>
    <w:rsid w:val="002606DF"/>
    <w:rsid w:val="002620E1"/>
    <w:rsid w:val="00263650"/>
    <w:rsid w:val="0026378C"/>
    <w:rsid w:val="00266116"/>
    <w:rsid w:val="00266FC6"/>
    <w:rsid w:val="00275876"/>
    <w:rsid w:val="00281A55"/>
    <w:rsid w:val="00284DC1"/>
    <w:rsid w:val="00287F2D"/>
    <w:rsid w:val="002934D9"/>
    <w:rsid w:val="002A24D1"/>
    <w:rsid w:val="002A5806"/>
    <w:rsid w:val="002A65F7"/>
    <w:rsid w:val="002B116F"/>
    <w:rsid w:val="002B14BB"/>
    <w:rsid w:val="002B23E2"/>
    <w:rsid w:val="002B3CEE"/>
    <w:rsid w:val="002B5478"/>
    <w:rsid w:val="002C308E"/>
    <w:rsid w:val="002C3F8F"/>
    <w:rsid w:val="002D03FD"/>
    <w:rsid w:val="002D6518"/>
    <w:rsid w:val="002D6808"/>
    <w:rsid w:val="002D7BCD"/>
    <w:rsid w:val="002E40CC"/>
    <w:rsid w:val="002E4D24"/>
    <w:rsid w:val="002E61FD"/>
    <w:rsid w:val="003008FB"/>
    <w:rsid w:val="00301308"/>
    <w:rsid w:val="00301407"/>
    <w:rsid w:val="003074B6"/>
    <w:rsid w:val="0032055D"/>
    <w:rsid w:val="0032621D"/>
    <w:rsid w:val="003319ED"/>
    <w:rsid w:val="00331E77"/>
    <w:rsid w:val="00333268"/>
    <w:rsid w:val="0033414E"/>
    <w:rsid w:val="00343230"/>
    <w:rsid w:val="00345F71"/>
    <w:rsid w:val="0035198E"/>
    <w:rsid w:val="00356945"/>
    <w:rsid w:val="00357B42"/>
    <w:rsid w:val="00362798"/>
    <w:rsid w:val="00366454"/>
    <w:rsid w:val="003701C6"/>
    <w:rsid w:val="00371006"/>
    <w:rsid w:val="00373426"/>
    <w:rsid w:val="0038202F"/>
    <w:rsid w:val="003825DA"/>
    <w:rsid w:val="003844A1"/>
    <w:rsid w:val="00384524"/>
    <w:rsid w:val="003877CE"/>
    <w:rsid w:val="00387F06"/>
    <w:rsid w:val="00393CEA"/>
    <w:rsid w:val="00393F69"/>
    <w:rsid w:val="003945BF"/>
    <w:rsid w:val="003A1E07"/>
    <w:rsid w:val="003A6617"/>
    <w:rsid w:val="003B6C60"/>
    <w:rsid w:val="003B75E2"/>
    <w:rsid w:val="003B7BC7"/>
    <w:rsid w:val="003C5B36"/>
    <w:rsid w:val="003C5EF0"/>
    <w:rsid w:val="003D402C"/>
    <w:rsid w:val="003D505D"/>
    <w:rsid w:val="003D5CAD"/>
    <w:rsid w:val="003E075C"/>
    <w:rsid w:val="003E2A10"/>
    <w:rsid w:val="003E4D72"/>
    <w:rsid w:val="003E4E47"/>
    <w:rsid w:val="003E51E6"/>
    <w:rsid w:val="003E6059"/>
    <w:rsid w:val="003F1606"/>
    <w:rsid w:val="003F2E8D"/>
    <w:rsid w:val="003F6449"/>
    <w:rsid w:val="003F64EE"/>
    <w:rsid w:val="003F6E80"/>
    <w:rsid w:val="004032B0"/>
    <w:rsid w:val="00404C34"/>
    <w:rsid w:val="00406ADC"/>
    <w:rsid w:val="00407855"/>
    <w:rsid w:val="004128F0"/>
    <w:rsid w:val="004144A2"/>
    <w:rsid w:val="00415B47"/>
    <w:rsid w:val="00421472"/>
    <w:rsid w:val="00421497"/>
    <w:rsid w:val="00425CB4"/>
    <w:rsid w:val="00426827"/>
    <w:rsid w:val="004308E4"/>
    <w:rsid w:val="00431542"/>
    <w:rsid w:val="0043167C"/>
    <w:rsid w:val="00431852"/>
    <w:rsid w:val="004336A3"/>
    <w:rsid w:val="00436680"/>
    <w:rsid w:val="00437E36"/>
    <w:rsid w:val="00440ED1"/>
    <w:rsid w:val="004410A2"/>
    <w:rsid w:val="00441AE2"/>
    <w:rsid w:val="00442068"/>
    <w:rsid w:val="00442678"/>
    <w:rsid w:val="00444CC1"/>
    <w:rsid w:val="00446109"/>
    <w:rsid w:val="004503C4"/>
    <w:rsid w:val="00450B16"/>
    <w:rsid w:val="00451B20"/>
    <w:rsid w:val="00452B1A"/>
    <w:rsid w:val="00452CC4"/>
    <w:rsid w:val="004532CB"/>
    <w:rsid w:val="00461541"/>
    <w:rsid w:val="00461A3D"/>
    <w:rsid w:val="00462DDC"/>
    <w:rsid w:val="00462E13"/>
    <w:rsid w:val="00463916"/>
    <w:rsid w:val="00463EE7"/>
    <w:rsid w:val="0046449C"/>
    <w:rsid w:val="00470AA4"/>
    <w:rsid w:val="004718B4"/>
    <w:rsid w:val="004804F9"/>
    <w:rsid w:val="00481665"/>
    <w:rsid w:val="004828F2"/>
    <w:rsid w:val="0048378D"/>
    <w:rsid w:val="004838A2"/>
    <w:rsid w:val="00485F1A"/>
    <w:rsid w:val="0048783B"/>
    <w:rsid w:val="00491FA9"/>
    <w:rsid w:val="004938D9"/>
    <w:rsid w:val="00494DF4"/>
    <w:rsid w:val="00497F28"/>
    <w:rsid w:val="004A1912"/>
    <w:rsid w:val="004A624B"/>
    <w:rsid w:val="004B0E72"/>
    <w:rsid w:val="004B334C"/>
    <w:rsid w:val="004B3C15"/>
    <w:rsid w:val="004B72C5"/>
    <w:rsid w:val="004C1D86"/>
    <w:rsid w:val="004C1F35"/>
    <w:rsid w:val="004C1FBE"/>
    <w:rsid w:val="004C2D09"/>
    <w:rsid w:val="004C435E"/>
    <w:rsid w:val="004C71CB"/>
    <w:rsid w:val="004D02A8"/>
    <w:rsid w:val="004D2180"/>
    <w:rsid w:val="004E34ED"/>
    <w:rsid w:val="004E362A"/>
    <w:rsid w:val="004E5EEC"/>
    <w:rsid w:val="004E783D"/>
    <w:rsid w:val="004F1DD1"/>
    <w:rsid w:val="004F2D1F"/>
    <w:rsid w:val="004F33AF"/>
    <w:rsid w:val="004F4366"/>
    <w:rsid w:val="004F7824"/>
    <w:rsid w:val="004F7B96"/>
    <w:rsid w:val="00506046"/>
    <w:rsid w:val="00516418"/>
    <w:rsid w:val="005169E4"/>
    <w:rsid w:val="00520EAA"/>
    <w:rsid w:val="0052790C"/>
    <w:rsid w:val="00535AC6"/>
    <w:rsid w:val="00537B9C"/>
    <w:rsid w:val="00540315"/>
    <w:rsid w:val="00543DB1"/>
    <w:rsid w:val="00544DC4"/>
    <w:rsid w:val="00550733"/>
    <w:rsid w:val="00552D35"/>
    <w:rsid w:val="0055399C"/>
    <w:rsid w:val="00561B30"/>
    <w:rsid w:val="005636C7"/>
    <w:rsid w:val="005648EC"/>
    <w:rsid w:val="00574DAC"/>
    <w:rsid w:val="00583E86"/>
    <w:rsid w:val="00585DA1"/>
    <w:rsid w:val="00591048"/>
    <w:rsid w:val="0059690B"/>
    <w:rsid w:val="005A08A0"/>
    <w:rsid w:val="005A1B64"/>
    <w:rsid w:val="005B2CC7"/>
    <w:rsid w:val="005B3A8D"/>
    <w:rsid w:val="005B50B2"/>
    <w:rsid w:val="005D58E7"/>
    <w:rsid w:val="005D6A6D"/>
    <w:rsid w:val="005E2DA5"/>
    <w:rsid w:val="005E3976"/>
    <w:rsid w:val="005F28FD"/>
    <w:rsid w:val="00600075"/>
    <w:rsid w:val="00602591"/>
    <w:rsid w:val="00604F24"/>
    <w:rsid w:val="00606CE2"/>
    <w:rsid w:val="00607D73"/>
    <w:rsid w:val="00613F12"/>
    <w:rsid w:val="0062043D"/>
    <w:rsid w:val="00623479"/>
    <w:rsid w:val="00625ABF"/>
    <w:rsid w:val="00625BF0"/>
    <w:rsid w:val="006271AF"/>
    <w:rsid w:val="0062751D"/>
    <w:rsid w:val="00631153"/>
    <w:rsid w:val="00631D74"/>
    <w:rsid w:val="00633230"/>
    <w:rsid w:val="00634377"/>
    <w:rsid w:val="00635394"/>
    <w:rsid w:val="00636FBF"/>
    <w:rsid w:val="006372AC"/>
    <w:rsid w:val="00637B07"/>
    <w:rsid w:val="00643E76"/>
    <w:rsid w:val="0064428D"/>
    <w:rsid w:val="006507F6"/>
    <w:rsid w:val="006518E5"/>
    <w:rsid w:val="00653511"/>
    <w:rsid w:val="00654B88"/>
    <w:rsid w:val="00655818"/>
    <w:rsid w:val="006626B1"/>
    <w:rsid w:val="00664FD8"/>
    <w:rsid w:val="0066529B"/>
    <w:rsid w:val="00672319"/>
    <w:rsid w:val="00676A1A"/>
    <w:rsid w:val="00684B1F"/>
    <w:rsid w:val="006860AD"/>
    <w:rsid w:val="006867FC"/>
    <w:rsid w:val="006868CE"/>
    <w:rsid w:val="00686B74"/>
    <w:rsid w:val="00692ACC"/>
    <w:rsid w:val="00695557"/>
    <w:rsid w:val="0069569E"/>
    <w:rsid w:val="00697014"/>
    <w:rsid w:val="006A1BB2"/>
    <w:rsid w:val="006A22B2"/>
    <w:rsid w:val="006A2AAF"/>
    <w:rsid w:val="006A52ED"/>
    <w:rsid w:val="006A5C5D"/>
    <w:rsid w:val="006B2E98"/>
    <w:rsid w:val="006B3F13"/>
    <w:rsid w:val="006B5ED4"/>
    <w:rsid w:val="006C3E86"/>
    <w:rsid w:val="006D57CC"/>
    <w:rsid w:val="006E2F09"/>
    <w:rsid w:val="006E393C"/>
    <w:rsid w:val="006F0D2F"/>
    <w:rsid w:val="006F2F95"/>
    <w:rsid w:val="006F5593"/>
    <w:rsid w:val="006F61BD"/>
    <w:rsid w:val="00703D60"/>
    <w:rsid w:val="00704E81"/>
    <w:rsid w:val="007056F0"/>
    <w:rsid w:val="007106D2"/>
    <w:rsid w:val="00716237"/>
    <w:rsid w:val="00727960"/>
    <w:rsid w:val="007324D9"/>
    <w:rsid w:val="00734CBC"/>
    <w:rsid w:val="00734DAE"/>
    <w:rsid w:val="00742BE1"/>
    <w:rsid w:val="00745D2C"/>
    <w:rsid w:val="00746F8B"/>
    <w:rsid w:val="0074716D"/>
    <w:rsid w:val="00753B86"/>
    <w:rsid w:val="00754665"/>
    <w:rsid w:val="00766B94"/>
    <w:rsid w:val="00776B82"/>
    <w:rsid w:val="00777C1D"/>
    <w:rsid w:val="00786E3D"/>
    <w:rsid w:val="00787CBC"/>
    <w:rsid w:val="00792547"/>
    <w:rsid w:val="00793FB8"/>
    <w:rsid w:val="00797004"/>
    <w:rsid w:val="007A058A"/>
    <w:rsid w:val="007A1A9A"/>
    <w:rsid w:val="007B0E8C"/>
    <w:rsid w:val="007B1B52"/>
    <w:rsid w:val="007B33F0"/>
    <w:rsid w:val="007B3854"/>
    <w:rsid w:val="007E11D4"/>
    <w:rsid w:val="007E42BC"/>
    <w:rsid w:val="007E5211"/>
    <w:rsid w:val="007E54BF"/>
    <w:rsid w:val="007E6232"/>
    <w:rsid w:val="007E76EB"/>
    <w:rsid w:val="007F3340"/>
    <w:rsid w:val="007F343B"/>
    <w:rsid w:val="007F47BE"/>
    <w:rsid w:val="007F6BDA"/>
    <w:rsid w:val="0080127E"/>
    <w:rsid w:val="00802478"/>
    <w:rsid w:val="008025D2"/>
    <w:rsid w:val="008041CC"/>
    <w:rsid w:val="008073F6"/>
    <w:rsid w:val="0080797F"/>
    <w:rsid w:val="0081254B"/>
    <w:rsid w:val="00812B42"/>
    <w:rsid w:val="00815C20"/>
    <w:rsid w:val="0081627B"/>
    <w:rsid w:val="008249EF"/>
    <w:rsid w:val="008303A5"/>
    <w:rsid w:val="00833F01"/>
    <w:rsid w:val="00834DA7"/>
    <w:rsid w:val="00836E6D"/>
    <w:rsid w:val="0084080F"/>
    <w:rsid w:val="008448E9"/>
    <w:rsid w:val="00844A5E"/>
    <w:rsid w:val="00845507"/>
    <w:rsid w:val="00846E41"/>
    <w:rsid w:val="00846F17"/>
    <w:rsid w:val="0085299D"/>
    <w:rsid w:val="00864BC2"/>
    <w:rsid w:val="0086584C"/>
    <w:rsid w:val="00867E10"/>
    <w:rsid w:val="0087117D"/>
    <w:rsid w:val="00871D64"/>
    <w:rsid w:val="0087381C"/>
    <w:rsid w:val="00874D33"/>
    <w:rsid w:val="00875844"/>
    <w:rsid w:val="00881043"/>
    <w:rsid w:val="0088195F"/>
    <w:rsid w:val="00883588"/>
    <w:rsid w:val="00884A39"/>
    <w:rsid w:val="008863C9"/>
    <w:rsid w:val="008900C9"/>
    <w:rsid w:val="008939E1"/>
    <w:rsid w:val="00897290"/>
    <w:rsid w:val="00897F3D"/>
    <w:rsid w:val="008A47A5"/>
    <w:rsid w:val="008A776D"/>
    <w:rsid w:val="008B0864"/>
    <w:rsid w:val="008B1126"/>
    <w:rsid w:val="008B33AE"/>
    <w:rsid w:val="008B3E65"/>
    <w:rsid w:val="008B5B0B"/>
    <w:rsid w:val="008B5E80"/>
    <w:rsid w:val="008B719B"/>
    <w:rsid w:val="008C0047"/>
    <w:rsid w:val="008C0812"/>
    <w:rsid w:val="008C3232"/>
    <w:rsid w:val="008C396A"/>
    <w:rsid w:val="008C4B0D"/>
    <w:rsid w:val="008C4B10"/>
    <w:rsid w:val="008C4E78"/>
    <w:rsid w:val="008C6371"/>
    <w:rsid w:val="008C7378"/>
    <w:rsid w:val="008D0C5F"/>
    <w:rsid w:val="008D4122"/>
    <w:rsid w:val="008E4163"/>
    <w:rsid w:val="008E7D75"/>
    <w:rsid w:val="008F064D"/>
    <w:rsid w:val="008F2ACF"/>
    <w:rsid w:val="008F36F1"/>
    <w:rsid w:val="008F60DC"/>
    <w:rsid w:val="008F6E9F"/>
    <w:rsid w:val="008F70E2"/>
    <w:rsid w:val="008F736C"/>
    <w:rsid w:val="008F75D2"/>
    <w:rsid w:val="00907EC5"/>
    <w:rsid w:val="00916FAF"/>
    <w:rsid w:val="009215DB"/>
    <w:rsid w:val="009256F1"/>
    <w:rsid w:val="00930F79"/>
    <w:rsid w:val="009328FD"/>
    <w:rsid w:val="00934C3A"/>
    <w:rsid w:val="00937BF7"/>
    <w:rsid w:val="00943C21"/>
    <w:rsid w:val="00944EB8"/>
    <w:rsid w:val="0094693F"/>
    <w:rsid w:val="00954FE5"/>
    <w:rsid w:val="009601A9"/>
    <w:rsid w:val="00960824"/>
    <w:rsid w:val="009608DE"/>
    <w:rsid w:val="00960BC9"/>
    <w:rsid w:val="009659FD"/>
    <w:rsid w:val="00974CB1"/>
    <w:rsid w:val="00975CCE"/>
    <w:rsid w:val="00975F96"/>
    <w:rsid w:val="00980339"/>
    <w:rsid w:val="009813BE"/>
    <w:rsid w:val="00991625"/>
    <w:rsid w:val="00991BF2"/>
    <w:rsid w:val="009927A7"/>
    <w:rsid w:val="00992F03"/>
    <w:rsid w:val="00994BFC"/>
    <w:rsid w:val="009A0EEB"/>
    <w:rsid w:val="009A18A6"/>
    <w:rsid w:val="009A1B92"/>
    <w:rsid w:val="009A6802"/>
    <w:rsid w:val="009B0457"/>
    <w:rsid w:val="009B26AD"/>
    <w:rsid w:val="009B5B5E"/>
    <w:rsid w:val="009B6291"/>
    <w:rsid w:val="009B7A75"/>
    <w:rsid w:val="009C1724"/>
    <w:rsid w:val="009D7D1F"/>
    <w:rsid w:val="009E0C3B"/>
    <w:rsid w:val="009E5264"/>
    <w:rsid w:val="009E59A9"/>
    <w:rsid w:val="009F4BDA"/>
    <w:rsid w:val="00A01EAC"/>
    <w:rsid w:val="00A02D74"/>
    <w:rsid w:val="00A0404D"/>
    <w:rsid w:val="00A059E2"/>
    <w:rsid w:val="00A1026D"/>
    <w:rsid w:val="00A12062"/>
    <w:rsid w:val="00A133E9"/>
    <w:rsid w:val="00A13783"/>
    <w:rsid w:val="00A14151"/>
    <w:rsid w:val="00A1498D"/>
    <w:rsid w:val="00A16507"/>
    <w:rsid w:val="00A2181C"/>
    <w:rsid w:val="00A22F7B"/>
    <w:rsid w:val="00A239F0"/>
    <w:rsid w:val="00A23DC6"/>
    <w:rsid w:val="00A244B2"/>
    <w:rsid w:val="00A248CF"/>
    <w:rsid w:val="00A3175A"/>
    <w:rsid w:val="00A33994"/>
    <w:rsid w:val="00A33C36"/>
    <w:rsid w:val="00A349FD"/>
    <w:rsid w:val="00A37D5D"/>
    <w:rsid w:val="00A41E7A"/>
    <w:rsid w:val="00A42DD6"/>
    <w:rsid w:val="00A43C06"/>
    <w:rsid w:val="00A44A5E"/>
    <w:rsid w:val="00A47598"/>
    <w:rsid w:val="00A54406"/>
    <w:rsid w:val="00A60F30"/>
    <w:rsid w:val="00A616B1"/>
    <w:rsid w:val="00A6372F"/>
    <w:rsid w:val="00A71E01"/>
    <w:rsid w:val="00A75AFB"/>
    <w:rsid w:val="00A807AA"/>
    <w:rsid w:val="00A80DBF"/>
    <w:rsid w:val="00A81130"/>
    <w:rsid w:val="00A85170"/>
    <w:rsid w:val="00AA1300"/>
    <w:rsid w:val="00AA5797"/>
    <w:rsid w:val="00AB4CD7"/>
    <w:rsid w:val="00AB6029"/>
    <w:rsid w:val="00AB7FE9"/>
    <w:rsid w:val="00AC13C5"/>
    <w:rsid w:val="00AC6868"/>
    <w:rsid w:val="00AD0E3E"/>
    <w:rsid w:val="00AD1CB5"/>
    <w:rsid w:val="00AD3CC3"/>
    <w:rsid w:val="00AD65C4"/>
    <w:rsid w:val="00AD7AC5"/>
    <w:rsid w:val="00AE62E9"/>
    <w:rsid w:val="00AE6BE9"/>
    <w:rsid w:val="00AF0CCB"/>
    <w:rsid w:val="00AF1A5C"/>
    <w:rsid w:val="00AF1ACA"/>
    <w:rsid w:val="00AF2B35"/>
    <w:rsid w:val="00AF553A"/>
    <w:rsid w:val="00B01DEF"/>
    <w:rsid w:val="00B041FD"/>
    <w:rsid w:val="00B04785"/>
    <w:rsid w:val="00B12C11"/>
    <w:rsid w:val="00B13432"/>
    <w:rsid w:val="00B15BA1"/>
    <w:rsid w:val="00B31FA2"/>
    <w:rsid w:val="00B338FB"/>
    <w:rsid w:val="00B3697F"/>
    <w:rsid w:val="00B36E02"/>
    <w:rsid w:val="00B447C9"/>
    <w:rsid w:val="00B44AE6"/>
    <w:rsid w:val="00B44B53"/>
    <w:rsid w:val="00B47828"/>
    <w:rsid w:val="00B51BCC"/>
    <w:rsid w:val="00B53622"/>
    <w:rsid w:val="00B53EBD"/>
    <w:rsid w:val="00B55B22"/>
    <w:rsid w:val="00B56B35"/>
    <w:rsid w:val="00B603FB"/>
    <w:rsid w:val="00B63B64"/>
    <w:rsid w:val="00B70962"/>
    <w:rsid w:val="00B803B4"/>
    <w:rsid w:val="00B8101A"/>
    <w:rsid w:val="00B81C94"/>
    <w:rsid w:val="00B834F1"/>
    <w:rsid w:val="00B846B9"/>
    <w:rsid w:val="00B84E63"/>
    <w:rsid w:val="00B87624"/>
    <w:rsid w:val="00B911FE"/>
    <w:rsid w:val="00B91413"/>
    <w:rsid w:val="00B92396"/>
    <w:rsid w:val="00BA516F"/>
    <w:rsid w:val="00BA5FE7"/>
    <w:rsid w:val="00BB6EE7"/>
    <w:rsid w:val="00BB763E"/>
    <w:rsid w:val="00BC178B"/>
    <w:rsid w:val="00BC30B9"/>
    <w:rsid w:val="00BC4A75"/>
    <w:rsid w:val="00BC6F4C"/>
    <w:rsid w:val="00BD1690"/>
    <w:rsid w:val="00BD1C6C"/>
    <w:rsid w:val="00BD4F0C"/>
    <w:rsid w:val="00BD636C"/>
    <w:rsid w:val="00BD6AD7"/>
    <w:rsid w:val="00BE2496"/>
    <w:rsid w:val="00BE5BEE"/>
    <w:rsid w:val="00BF00CE"/>
    <w:rsid w:val="00BF155D"/>
    <w:rsid w:val="00BF4ABD"/>
    <w:rsid w:val="00BF55F0"/>
    <w:rsid w:val="00C003F4"/>
    <w:rsid w:val="00C101AC"/>
    <w:rsid w:val="00C138DF"/>
    <w:rsid w:val="00C23D61"/>
    <w:rsid w:val="00C2631D"/>
    <w:rsid w:val="00C32A1C"/>
    <w:rsid w:val="00C42118"/>
    <w:rsid w:val="00C42CBD"/>
    <w:rsid w:val="00C45AF4"/>
    <w:rsid w:val="00C5052A"/>
    <w:rsid w:val="00C5066F"/>
    <w:rsid w:val="00C50C3A"/>
    <w:rsid w:val="00C54799"/>
    <w:rsid w:val="00C54ADF"/>
    <w:rsid w:val="00C640E0"/>
    <w:rsid w:val="00C65572"/>
    <w:rsid w:val="00C75832"/>
    <w:rsid w:val="00C7633A"/>
    <w:rsid w:val="00C76B6E"/>
    <w:rsid w:val="00C80707"/>
    <w:rsid w:val="00C829BF"/>
    <w:rsid w:val="00C84665"/>
    <w:rsid w:val="00C9181E"/>
    <w:rsid w:val="00C91970"/>
    <w:rsid w:val="00CA441D"/>
    <w:rsid w:val="00CA4998"/>
    <w:rsid w:val="00CB0916"/>
    <w:rsid w:val="00CB297D"/>
    <w:rsid w:val="00CC15BA"/>
    <w:rsid w:val="00CD2308"/>
    <w:rsid w:val="00CD2FAC"/>
    <w:rsid w:val="00CD3E66"/>
    <w:rsid w:val="00CD65C4"/>
    <w:rsid w:val="00CD6737"/>
    <w:rsid w:val="00CE33B8"/>
    <w:rsid w:val="00CE5DC9"/>
    <w:rsid w:val="00CF1C2B"/>
    <w:rsid w:val="00CF29CE"/>
    <w:rsid w:val="00CF460E"/>
    <w:rsid w:val="00D037C6"/>
    <w:rsid w:val="00D054D2"/>
    <w:rsid w:val="00D060A4"/>
    <w:rsid w:val="00D125B4"/>
    <w:rsid w:val="00D12A1E"/>
    <w:rsid w:val="00D25DA3"/>
    <w:rsid w:val="00D271AB"/>
    <w:rsid w:val="00D30FBD"/>
    <w:rsid w:val="00D36958"/>
    <w:rsid w:val="00D409F7"/>
    <w:rsid w:val="00D41EDD"/>
    <w:rsid w:val="00D42E1C"/>
    <w:rsid w:val="00D43B7F"/>
    <w:rsid w:val="00D4654F"/>
    <w:rsid w:val="00D52173"/>
    <w:rsid w:val="00D53005"/>
    <w:rsid w:val="00D549DE"/>
    <w:rsid w:val="00D54C8E"/>
    <w:rsid w:val="00D55B51"/>
    <w:rsid w:val="00D56519"/>
    <w:rsid w:val="00D57861"/>
    <w:rsid w:val="00D578FE"/>
    <w:rsid w:val="00D57B46"/>
    <w:rsid w:val="00D6012E"/>
    <w:rsid w:val="00D60B9B"/>
    <w:rsid w:val="00D61EB2"/>
    <w:rsid w:val="00D62761"/>
    <w:rsid w:val="00D63A4F"/>
    <w:rsid w:val="00D665A7"/>
    <w:rsid w:val="00D72C37"/>
    <w:rsid w:val="00D72F08"/>
    <w:rsid w:val="00D73FC4"/>
    <w:rsid w:val="00D74B9D"/>
    <w:rsid w:val="00D76624"/>
    <w:rsid w:val="00D7769E"/>
    <w:rsid w:val="00D94D8A"/>
    <w:rsid w:val="00D96592"/>
    <w:rsid w:val="00D9693D"/>
    <w:rsid w:val="00DB09AF"/>
    <w:rsid w:val="00DB5931"/>
    <w:rsid w:val="00DB6F70"/>
    <w:rsid w:val="00DB770D"/>
    <w:rsid w:val="00DC3193"/>
    <w:rsid w:val="00DC469B"/>
    <w:rsid w:val="00DC7622"/>
    <w:rsid w:val="00DD1E24"/>
    <w:rsid w:val="00DD2EA0"/>
    <w:rsid w:val="00DD4207"/>
    <w:rsid w:val="00DD5929"/>
    <w:rsid w:val="00DD5CF4"/>
    <w:rsid w:val="00DD6ACA"/>
    <w:rsid w:val="00DD727D"/>
    <w:rsid w:val="00DE1F86"/>
    <w:rsid w:val="00DE3E12"/>
    <w:rsid w:val="00DE70A8"/>
    <w:rsid w:val="00DF1F57"/>
    <w:rsid w:val="00DF2292"/>
    <w:rsid w:val="00DF5DB6"/>
    <w:rsid w:val="00DF6A83"/>
    <w:rsid w:val="00E028A3"/>
    <w:rsid w:val="00E02E21"/>
    <w:rsid w:val="00E0316E"/>
    <w:rsid w:val="00E06F8A"/>
    <w:rsid w:val="00E10473"/>
    <w:rsid w:val="00E1386F"/>
    <w:rsid w:val="00E1493A"/>
    <w:rsid w:val="00E16C66"/>
    <w:rsid w:val="00E209B0"/>
    <w:rsid w:val="00E20E07"/>
    <w:rsid w:val="00E26F30"/>
    <w:rsid w:val="00E3311C"/>
    <w:rsid w:val="00E33B9E"/>
    <w:rsid w:val="00E4355C"/>
    <w:rsid w:val="00E44BAB"/>
    <w:rsid w:val="00E45F52"/>
    <w:rsid w:val="00E5286B"/>
    <w:rsid w:val="00E5416C"/>
    <w:rsid w:val="00E56F54"/>
    <w:rsid w:val="00E57BCC"/>
    <w:rsid w:val="00E60CCE"/>
    <w:rsid w:val="00E709CD"/>
    <w:rsid w:val="00E71C0C"/>
    <w:rsid w:val="00E723CE"/>
    <w:rsid w:val="00E73E4C"/>
    <w:rsid w:val="00E73F54"/>
    <w:rsid w:val="00E741FB"/>
    <w:rsid w:val="00E82130"/>
    <w:rsid w:val="00E85BB3"/>
    <w:rsid w:val="00E9413F"/>
    <w:rsid w:val="00E95993"/>
    <w:rsid w:val="00EA086B"/>
    <w:rsid w:val="00EA2957"/>
    <w:rsid w:val="00EA6129"/>
    <w:rsid w:val="00EA6C9C"/>
    <w:rsid w:val="00EA7B81"/>
    <w:rsid w:val="00EB5A36"/>
    <w:rsid w:val="00EB7FD2"/>
    <w:rsid w:val="00EC1798"/>
    <w:rsid w:val="00EC2618"/>
    <w:rsid w:val="00EC2694"/>
    <w:rsid w:val="00EC4521"/>
    <w:rsid w:val="00ED3F7E"/>
    <w:rsid w:val="00EE01C4"/>
    <w:rsid w:val="00EE4B1B"/>
    <w:rsid w:val="00EF1090"/>
    <w:rsid w:val="00EF113B"/>
    <w:rsid w:val="00F043B8"/>
    <w:rsid w:val="00F065C9"/>
    <w:rsid w:val="00F105AA"/>
    <w:rsid w:val="00F130B5"/>
    <w:rsid w:val="00F139A4"/>
    <w:rsid w:val="00F13B15"/>
    <w:rsid w:val="00F155C4"/>
    <w:rsid w:val="00F20101"/>
    <w:rsid w:val="00F20AA5"/>
    <w:rsid w:val="00F21C52"/>
    <w:rsid w:val="00F23362"/>
    <w:rsid w:val="00F2362B"/>
    <w:rsid w:val="00F23D45"/>
    <w:rsid w:val="00F25019"/>
    <w:rsid w:val="00F2602D"/>
    <w:rsid w:val="00F33A2F"/>
    <w:rsid w:val="00F37593"/>
    <w:rsid w:val="00F40C17"/>
    <w:rsid w:val="00F42D38"/>
    <w:rsid w:val="00F43F24"/>
    <w:rsid w:val="00F54287"/>
    <w:rsid w:val="00F62486"/>
    <w:rsid w:val="00F62D61"/>
    <w:rsid w:val="00F667CE"/>
    <w:rsid w:val="00F70C79"/>
    <w:rsid w:val="00F723FE"/>
    <w:rsid w:val="00F73176"/>
    <w:rsid w:val="00F7442F"/>
    <w:rsid w:val="00F805CC"/>
    <w:rsid w:val="00F8366D"/>
    <w:rsid w:val="00F83B76"/>
    <w:rsid w:val="00F91CB5"/>
    <w:rsid w:val="00F938A1"/>
    <w:rsid w:val="00F9781F"/>
    <w:rsid w:val="00FA0545"/>
    <w:rsid w:val="00FA2D56"/>
    <w:rsid w:val="00FA3532"/>
    <w:rsid w:val="00FA3B46"/>
    <w:rsid w:val="00FA6621"/>
    <w:rsid w:val="00FA6641"/>
    <w:rsid w:val="00FB2210"/>
    <w:rsid w:val="00FB4407"/>
    <w:rsid w:val="00FB72B6"/>
    <w:rsid w:val="00FC268B"/>
    <w:rsid w:val="00FC2E3B"/>
    <w:rsid w:val="00FC7DD8"/>
    <w:rsid w:val="00FD1840"/>
    <w:rsid w:val="00FD32AC"/>
    <w:rsid w:val="00FD4A50"/>
    <w:rsid w:val="00FD6AB8"/>
    <w:rsid w:val="00FE23B6"/>
    <w:rsid w:val="00FE348B"/>
    <w:rsid w:val="00FF509D"/>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4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qFormat/>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uiPriority w:val="99"/>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Revision">
    <w:name w:val="Revision"/>
    <w:hidden/>
    <w:uiPriority w:val="99"/>
    <w:semiHidden/>
    <w:rsid w:val="00113E73"/>
  </w:style>
  <w:style w:type="character" w:styleId="Hyperlink">
    <w:name w:val="Hyperlink"/>
    <w:rsid w:val="00356945"/>
    <w:rPr>
      <w:color w:val="0000FF"/>
      <w:u w:val="single"/>
    </w:rPr>
  </w:style>
  <w:style w:type="paragraph" w:styleId="ListBullet">
    <w:name w:val="List Bullet"/>
    <w:basedOn w:val="Normal"/>
    <w:rsid w:val="009E0C3B"/>
    <w:pPr>
      <w:tabs>
        <w:tab w:val="num" w:pos="360"/>
      </w:tabs>
      <w:overflowPunct/>
      <w:autoSpaceDE/>
      <w:autoSpaceDN/>
      <w:adjustRightInd/>
      <w:ind w:left="360" w:hanging="360"/>
      <w:contextualSpacing/>
      <w:jc w:val="both"/>
      <w:textAlignment w:val="auto"/>
    </w:pPr>
    <w:rPr>
      <w:rFonts w:ascii="Times" w:hAnsi="Times"/>
      <w:sz w:val="24"/>
    </w:rPr>
  </w:style>
  <w:style w:type="character" w:customStyle="1" w:styleId="FootnoteTextChar">
    <w:name w:val="Footnote Text Char"/>
    <w:link w:val="FootnoteText"/>
    <w:uiPriority w:val="99"/>
    <w:rsid w:val="000A62C1"/>
  </w:style>
  <w:style w:type="table" w:styleId="TableGrid">
    <w:name w:val="Table Grid"/>
    <w:basedOn w:val="TableNormal"/>
    <w:uiPriority w:val="39"/>
    <w:rsid w:val="00D5300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7447343">
      <w:bodyDiv w:val="1"/>
      <w:marLeft w:val="0"/>
      <w:marRight w:val="0"/>
      <w:marTop w:val="0"/>
      <w:marBottom w:val="0"/>
      <w:divBdr>
        <w:top w:val="none" w:sz="0" w:space="0" w:color="auto"/>
        <w:left w:val="none" w:sz="0" w:space="0" w:color="auto"/>
        <w:bottom w:val="none" w:sz="0" w:space="0" w:color="auto"/>
        <w:right w:val="none" w:sz="0" w:space="0" w:color="auto"/>
      </w:divBdr>
    </w:div>
    <w:div w:id="680090964">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2020-03-17T17:13:00Z</dcterms:created>
  <dcterms:modified xsi:type="dcterms:W3CDTF">2021-02-03T17:50:00Z</dcterms:modified>
</cp:coreProperties>
</file>